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CCF80" w14:textId="1B452E98" w:rsidR="00F1572C" w:rsidRPr="006D761D" w:rsidRDefault="00F1572C" w:rsidP="00F1572C">
      <w:pPr>
        <w:shd w:val="clear" w:color="auto" w:fill="FFFFFF"/>
        <w:jc w:val="center"/>
        <w:rPr>
          <w:rFonts w:ascii="Times New Roman" w:eastAsia="Times New Roman" w:hAnsi="Times New Roman"/>
          <w:b/>
          <w:color w:val="1F4E79" w:themeColor="accent1" w:themeShade="80"/>
          <w:spacing w:val="-10"/>
          <w:sz w:val="48"/>
          <w:szCs w:val="48"/>
          <w:lang w:val="en-US"/>
        </w:rPr>
      </w:pPr>
      <w:r w:rsidRPr="006D761D">
        <w:rPr>
          <w:rFonts w:ascii="Times New Roman" w:eastAsia="Times New Roman" w:hAnsi="Times New Roman"/>
          <w:b/>
          <w:color w:val="1F4E79" w:themeColor="accent1" w:themeShade="80"/>
          <w:spacing w:val="-10"/>
          <w:sz w:val="48"/>
          <w:szCs w:val="48"/>
          <w:lang w:val="en-US"/>
        </w:rPr>
        <w:t xml:space="preserve">THE WEALTH OF NATIONS IN </w:t>
      </w:r>
      <w:r w:rsidR="00F26E17" w:rsidRPr="006D761D">
        <w:rPr>
          <w:rFonts w:ascii="Times New Roman" w:eastAsia="Times New Roman" w:hAnsi="Times New Roman"/>
          <w:b/>
          <w:color w:val="1F4E79" w:themeColor="accent1" w:themeShade="80"/>
          <w:spacing w:val="-10"/>
          <w:sz w:val="48"/>
          <w:szCs w:val="48"/>
          <w:lang w:val="en-US"/>
        </w:rPr>
        <w:t>THE</w:t>
      </w:r>
    </w:p>
    <w:p w14:paraId="36213173" w14:textId="77777777" w:rsidR="00F1572C" w:rsidRPr="006D761D" w:rsidRDefault="00F1572C" w:rsidP="00F1572C">
      <w:pPr>
        <w:shd w:val="clear" w:color="auto" w:fill="FFFFFF"/>
        <w:jc w:val="center"/>
        <w:rPr>
          <w:rFonts w:ascii="Times New Roman" w:eastAsia="Times New Roman" w:hAnsi="Times New Roman"/>
          <w:b/>
          <w:color w:val="1F4E79" w:themeColor="accent1" w:themeShade="80"/>
          <w:spacing w:val="-10"/>
          <w:sz w:val="48"/>
          <w:szCs w:val="48"/>
          <w:lang w:val="en-US"/>
        </w:rPr>
      </w:pPr>
      <w:r w:rsidRPr="006D761D">
        <w:rPr>
          <w:rFonts w:ascii="Times New Roman" w:eastAsia="Times New Roman" w:hAnsi="Times New Roman"/>
          <w:b/>
          <w:color w:val="1F4E79" w:themeColor="accent1" w:themeShade="80"/>
          <w:spacing w:val="-10"/>
          <w:sz w:val="48"/>
          <w:szCs w:val="48"/>
          <w:lang w:val="en-US"/>
        </w:rPr>
        <w:t>POST-COVID ERA Conference (virtual)</w:t>
      </w:r>
    </w:p>
    <w:p w14:paraId="3272DB59" w14:textId="77777777" w:rsidR="00F1572C" w:rsidRPr="006D761D" w:rsidRDefault="00F1572C" w:rsidP="00F1572C">
      <w:pPr>
        <w:shd w:val="clear" w:color="auto" w:fill="FFFFFF"/>
        <w:spacing w:before="120" w:after="120"/>
        <w:jc w:val="center"/>
        <w:rPr>
          <w:rFonts w:ascii="Times New Roman" w:eastAsia="Times New Roman" w:hAnsi="Times New Roman"/>
          <w:b/>
          <w:i/>
          <w:iCs/>
          <w:color w:val="1F4E79" w:themeColor="accent1" w:themeShade="80"/>
          <w:spacing w:val="-10"/>
          <w:sz w:val="32"/>
          <w:szCs w:val="32"/>
          <w:lang w:val="en-US"/>
        </w:rPr>
      </w:pPr>
      <w:r w:rsidRPr="006D761D">
        <w:rPr>
          <w:rFonts w:ascii="Times New Roman" w:hAnsi="Times New Roman"/>
          <w:b/>
          <w:bCs/>
          <w:color w:val="1F4E79" w:themeColor="accent1" w:themeShade="80"/>
          <w:sz w:val="32"/>
          <w:szCs w:val="32"/>
          <w:lang w:val="en-CA"/>
        </w:rPr>
        <w:t>April 28-29, 2022</w:t>
      </w:r>
    </w:p>
    <w:p w14:paraId="7B55C59D" w14:textId="77777777" w:rsidR="00F1572C" w:rsidRPr="000E3360" w:rsidRDefault="00F1572C" w:rsidP="00F1572C">
      <w:pPr>
        <w:spacing w:before="120" w:after="240"/>
        <w:ind w:left="431" w:right="431"/>
        <w:jc w:val="center"/>
        <w:rPr>
          <w:rFonts w:ascii="Times New Roman" w:eastAsia="Times New Roman" w:hAnsi="Times New Roman"/>
          <w:color w:val="C00000"/>
          <w:sz w:val="40"/>
          <w:szCs w:val="40"/>
          <w:lang w:val="en-US"/>
        </w:rPr>
      </w:pPr>
      <w:r w:rsidRPr="000E3360">
        <w:rPr>
          <w:rFonts w:ascii="Times New Roman" w:hAnsi="Times New Roman"/>
          <w:b/>
          <w:bCs/>
          <w:color w:val="C00000"/>
          <w:sz w:val="40"/>
          <w:szCs w:val="40"/>
          <w:lang w:val="en-US"/>
        </w:rPr>
        <w:t>CALL FOR PAPERS</w:t>
      </w:r>
    </w:p>
    <w:p w14:paraId="248B0189" w14:textId="31CC21F3" w:rsidR="00F1572C" w:rsidRPr="004A0F57" w:rsidRDefault="00F1572C" w:rsidP="00F1572C">
      <w:pPr>
        <w:pStyle w:val="Default"/>
        <w:spacing w:after="120"/>
        <w:ind w:left="576" w:right="576"/>
        <w:jc w:val="both"/>
        <w:rPr>
          <w:rFonts w:ascii="Times New Roman" w:hAnsi="Times New Roman" w:cs="Times New Roman"/>
          <w:sz w:val="22"/>
          <w:szCs w:val="22"/>
          <w:highlight w:val="yellow"/>
          <w:lang w:val="en-US"/>
        </w:rPr>
      </w:pPr>
      <w:r w:rsidRPr="00331EE1">
        <w:rPr>
          <w:rFonts w:ascii="Times New Roman" w:hAnsi="Times New Roman" w:cs="Times New Roman"/>
          <w:sz w:val="22"/>
          <w:szCs w:val="22"/>
          <w:lang w:val="en-US"/>
        </w:rPr>
        <w:t xml:space="preserve">The International Centre for Economic Analysis (ICEA) invites papers to be considered for a virtual </w:t>
      </w:r>
      <w:r w:rsidRPr="007A3BEC">
        <w:rPr>
          <w:rFonts w:ascii="Times New Roman" w:hAnsi="Times New Roman" w:cs="Times New Roman"/>
          <w:sz w:val="22"/>
          <w:szCs w:val="22"/>
          <w:lang w:val="en-US"/>
        </w:rPr>
        <w:t xml:space="preserve">conference on </w:t>
      </w:r>
      <w:r w:rsidRPr="007A3BEC">
        <w:rPr>
          <w:rFonts w:ascii="Times New Roman" w:hAnsi="Times New Roman" w:cs="Times New Roman"/>
          <w:b/>
          <w:bCs/>
          <w:sz w:val="22"/>
          <w:szCs w:val="22"/>
          <w:lang w:val="en-US"/>
        </w:rPr>
        <w:t>The Wealth of Nations in a post-Covid Era</w:t>
      </w:r>
      <w:r w:rsidRPr="007A3BEC">
        <w:rPr>
          <w:rFonts w:ascii="Times New Roman" w:hAnsi="Times New Roman" w:cs="Times New Roman"/>
          <w:sz w:val="22"/>
          <w:szCs w:val="22"/>
          <w:lang w:val="en-US"/>
        </w:rPr>
        <w:t xml:space="preserve">, the eleventh conference in our </w:t>
      </w:r>
      <w:r w:rsidRPr="00767DB4">
        <w:rPr>
          <w:rFonts w:ascii="Times New Roman" w:hAnsi="Times New Roman" w:cs="Times New Roman"/>
          <w:b/>
          <w:bCs/>
          <w:i/>
          <w:iCs/>
          <w:sz w:val="22"/>
          <w:szCs w:val="22"/>
          <w:lang w:val="en-US"/>
        </w:rPr>
        <w:t>After the Pandemic</w:t>
      </w:r>
      <w:r w:rsidRPr="00767DB4">
        <w:rPr>
          <w:rFonts w:ascii="Times New Roman" w:hAnsi="Times New Roman" w:cs="Times New Roman"/>
          <w:b/>
          <w:bCs/>
          <w:sz w:val="22"/>
          <w:szCs w:val="22"/>
          <w:lang w:val="en-US"/>
        </w:rPr>
        <w:t xml:space="preserve"> </w:t>
      </w:r>
      <w:r w:rsidR="00767DB4" w:rsidRPr="00767DB4">
        <w:rPr>
          <w:rFonts w:ascii="Times New Roman" w:hAnsi="Times New Roman" w:cs="Times New Roman"/>
          <w:sz w:val="22"/>
          <w:szCs w:val="22"/>
          <w:lang w:val="en-US"/>
        </w:rPr>
        <w:t>Conference S</w:t>
      </w:r>
      <w:r w:rsidRPr="00767DB4">
        <w:rPr>
          <w:rFonts w:ascii="Times New Roman" w:hAnsi="Times New Roman" w:cs="Times New Roman"/>
          <w:sz w:val="22"/>
          <w:szCs w:val="22"/>
          <w:lang w:val="en-US"/>
        </w:rPr>
        <w:t>eries</w:t>
      </w:r>
      <w:r w:rsidRPr="007A3BEC">
        <w:rPr>
          <w:rFonts w:ascii="Times New Roman" w:hAnsi="Times New Roman" w:cs="Times New Roman"/>
          <w:sz w:val="22"/>
          <w:szCs w:val="22"/>
          <w:lang w:val="en-US"/>
        </w:rPr>
        <w:t>.</w:t>
      </w:r>
    </w:p>
    <w:p w14:paraId="03C6B506" w14:textId="77777777" w:rsidR="00F1572C" w:rsidRDefault="00F1572C" w:rsidP="00F1572C">
      <w:pPr>
        <w:pStyle w:val="Default"/>
        <w:spacing w:after="120"/>
        <w:ind w:left="576" w:right="576"/>
        <w:jc w:val="both"/>
        <w:rPr>
          <w:rFonts w:ascii="Times New Roman" w:hAnsi="Times New Roman" w:cs="Times New Roman"/>
          <w:sz w:val="22"/>
          <w:szCs w:val="22"/>
          <w:lang w:val="en-US"/>
        </w:rPr>
      </w:pPr>
      <w:r w:rsidRPr="00932F93">
        <w:rPr>
          <w:rFonts w:ascii="Times New Roman" w:hAnsi="Times New Roman" w:cs="Times New Roman"/>
          <w:sz w:val="22"/>
          <w:szCs w:val="22"/>
          <w:lang w:val="en-US"/>
        </w:rPr>
        <w:t xml:space="preserve">The latest crises have revitalized a long-lasting debate among economists: How should our target-economy look like? Can innovation represent one of the possible levers to be used to reach the target-economy? If </w:t>
      </w:r>
      <w:r>
        <w:rPr>
          <w:rFonts w:ascii="Times New Roman" w:hAnsi="Times New Roman" w:cs="Times New Roman"/>
          <w:sz w:val="22"/>
          <w:szCs w:val="22"/>
          <w:lang w:val="en-US"/>
        </w:rPr>
        <w:t>so</w:t>
      </w:r>
      <w:r w:rsidRPr="00932F93">
        <w:rPr>
          <w:rFonts w:ascii="Times New Roman" w:hAnsi="Times New Roman" w:cs="Times New Roman"/>
          <w:sz w:val="22"/>
          <w:szCs w:val="22"/>
          <w:lang w:val="en-US"/>
        </w:rPr>
        <w:t xml:space="preserve">, what are the </w:t>
      </w:r>
      <w:r>
        <w:rPr>
          <w:rFonts w:ascii="Times New Roman" w:hAnsi="Times New Roman" w:cs="Times New Roman"/>
          <w:sz w:val="22"/>
          <w:szCs w:val="22"/>
          <w:lang w:val="en-US"/>
        </w:rPr>
        <w:t>possible</w:t>
      </w:r>
      <w:r w:rsidRPr="00932F93">
        <w:rPr>
          <w:rFonts w:ascii="Times New Roman" w:hAnsi="Times New Roman" w:cs="Times New Roman"/>
          <w:sz w:val="22"/>
          <w:szCs w:val="22"/>
          <w:lang w:val="en-US"/>
        </w:rPr>
        <w:t xml:space="preserve"> implications of innovation for globalization, automation, artificial intelligence, human capital, health, and ultimately human happiness? What is the role that the new and old ‘innovation paradigms’ (or ‘technological revolutions’) can play in all this? The</w:t>
      </w:r>
      <w:r>
        <w:rPr>
          <w:rFonts w:ascii="Times New Roman" w:hAnsi="Times New Roman" w:cs="Times New Roman"/>
          <w:sz w:val="22"/>
          <w:szCs w:val="22"/>
          <w:lang w:val="en-US"/>
        </w:rPr>
        <w:t>se questions</w:t>
      </w:r>
      <w:r w:rsidRPr="00932F93">
        <w:rPr>
          <w:rFonts w:ascii="Times New Roman" w:hAnsi="Times New Roman" w:cs="Times New Roman"/>
          <w:sz w:val="22"/>
          <w:szCs w:val="22"/>
          <w:lang w:val="en-US"/>
        </w:rPr>
        <w:t xml:space="preserve"> will be the focus of the conference.</w:t>
      </w:r>
    </w:p>
    <w:p w14:paraId="1758FAB9" w14:textId="5D8F0CCC" w:rsidR="001C6EF2" w:rsidRDefault="00F1572C" w:rsidP="00F26E17">
      <w:pPr>
        <w:pStyle w:val="Default"/>
        <w:spacing w:after="120"/>
        <w:ind w:left="576" w:right="576"/>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The conference is open to both presenters and non-presenters. </w:t>
      </w:r>
      <w:r w:rsidRPr="0052611D">
        <w:rPr>
          <w:rFonts w:ascii="Times New Roman" w:hAnsi="Times New Roman" w:cs="Times New Roman"/>
          <w:sz w:val="22"/>
          <w:szCs w:val="22"/>
          <w:lang w:val="en-US"/>
        </w:rPr>
        <w:t>Registration is required.</w:t>
      </w:r>
      <w:r w:rsidR="00F26E17">
        <w:rPr>
          <w:rFonts w:ascii="Times New Roman" w:hAnsi="Times New Roman" w:cs="Times New Roman"/>
          <w:sz w:val="22"/>
          <w:szCs w:val="22"/>
          <w:lang w:val="en-US"/>
        </w:rPr>
        <w:t xml:space="preserve"> </w:t>
      </w:r>
    </w:p>
    <w:p w14:paraId="7264BAC4" w14:textId="77777777" w:rsidR="00F1572C" w:rsidRPr="006D761D" w:rsidRDefault="00F1572C" w:rsidP="00F1572C">
      <w:pPr>
        <w:pStyle w:val="Default"/>
        <w:spacing w:before="240" w:after="120"/>
        <w:ind w:right="576"/>
        <w:jc w:val="center"/>
        <w:rPr>
          <w:rFonts w:ascii="Times New Roman" w:hAnsi="Times New Roman" w:cs="Times New Roman"/>
          <w:b/>
          <w:bCs/>
          <w:color w:val="1F4E79" w:themeColor="accent1" w:themeShade="80"/>
          <w:sz w:val="36"/>
          <w:szCs w:val="36"/>
          <w:lang w:val="en-US"/>
        </w:rPr>
      </w:pPr>
      <w:r w:rsidRPr="006D761D">
        <w:rPr>
          <w:rFonts w:ascii="Times New Roman" w:hAnsi="Times New Roman" w:cs="Times New Roman"/>
          <w:b/>
          <w:bCs/>
          <w:color w:val="1F4E79" w:themeColor="accent1" w:themeShade="80"/>
          <w:sz w:val="36"/>
          <w:szCs w:val="36"/>
          <w:lang w:val="en-US"/>
        </w:rPr>
        <w:t>PAPER SUBMISSIONS</w:t>
      </w:r>
    </w:p>
    <w:p w14:paraId="1D5DE0B3" w14:textId="77777777" w:rsidR="00F1572C" w:rsidRPr="00B7317D" w:rsidRDefault="00F1572C" w:rsidP="00F1572C">
      <w:pPr>
        <w:pStyle w:val="Default"/>
        <w:spacing w:after="120"/>
        <w:ind w:left="576" w:right="576"/>
        <w:jc w:val="both"/>
        <w:rPr>
          <w:rFonts w:ascii="Times New Roman" w:hAnsi="Times New Roman" w:cs="Times New Roman"/>
          <w:color w:val="auto"/>
          <w:sz w:val="22"/>
          <w:szCs w:val="22"/>
          <w:lang w:val="en-US"/>
        </w:rPr>
      </w:pPr>
      <w:r w:rsidRPr="00A87B88">
        <w:rPr>
          <w:rFonts w:ascii="Times New Roman" w:hAnsi="Times New Roman" w:cs="Times New Roman"/>
          <w:color w:val="auto"/>
          <w:sz w:val="22"/>
          <w:szCs w:val="22"/>
          <w:lang w:val="en-US"/>
        </w:rPr>
        <w:t xml:space="preserve">Authors should submit an extended abstract of up to </w:t>
      </w:r>
      <w:r>
        <w:rPr>
          <w:rFonts w:ascii="Times New Roman" w:hAnsi="Times New Roman" w:cs="Times New Roman"/>
          <w:color w:val="auto"/>
          <w:sz w:val="22"/>
          <w:szCs w:val="22"/>
          <w:lang w:val="en-US"/>
        </w:rPr>
        <w:t>3</w:t>
      </w:r>
      <w:r w:rsidRPr="00A87B88">
        <w:rPr>
          <w:rFonts w:ascii="Times New Roman" w:hAnsi="Times New Roman" w:cs="Times New Roman"/>
          <w:color w:val="auto"/>
          <w:sz w:val="22"/>
          <w:szCs w:val="22"/>
          <w:lang w:val="en-US"/>
        </w:rPr>
        <w:t xml:space="preserve">00 words. </w:t>
      </w:r>
      <w:r>
        <w:rPr>
          <w:rFonts w:ascii="Times New Roman" w:hAnsi="Times New Roman" w:cs="Times New Roman"/>
          <w:color w:val="auto"/>
          <w:sz w:val="22"/>
          <w:szCs w:val="22"/>
          <w:lang w:val="en-US"/>
        </w:rPr>
        <w:t>For papers in economics and finance, please</w:t>
      </w:r>
      <w:r w:rsidRPr="00A87B88">
        <w:rPr>
          <w:rFonts w:ascii="Times New Roman" w:hAnsi="Times New Roman" w:cs="Times New Roman"/>
          <w:color w:val="auto"/>
          <w:sz w:val="22"/>
          <w:szCs w:val="22"/>
          <w:lang w:val="en-US"/>
        </w:rPr>
        <w:t xml:space="preserve"> include JEL classification codes for the paper as well as keywords. Complete papers may be submitted but the extended abstract is required. In case of more than one author</w:t>
      </w:r>
      <w:r>
        <w:rPr>
          <w:rFonts w:ascii="Times New Roman" w:hAnsi="Times New Roman" w:cs="Times New Roman"/>
          <w:color w:val="auto"/>
          <w:sz w:val="22"/>
          <w:szCs w:val="22"/>
          <w:lang w:val="en-US"/>
        </w:rPr>
        <w:t>,</w:t>
      </w:r>
      <w:r w:rsidRPr="00A87B88">
        <w:rPr>
          <w:rFonts w:ascii="Times New Roman" w:hAnsi="Times New Roman" w:cs="Times New Roman"/>
          <w:color w:val="auto"/>
          <w:sz w:val="22"/>
          <w:szCs w:val="22"/>
          <w:lang w:val="en-US"/>
        </w:rPr>
        <w:t xml:space="preserve"> the name of presenter should be underlined.</w:t>
      </w:r>
    </w:p>
    <w:p w14:paraId="3581F14B" w14:textId="77777777" w:rsidR="00F1572C" w:rsidRPr="00A3184D" w:rsidRDefault="00F1572C" w:rsidP="00F1572C">
      <w:pPr>
        <w:pStyle w:val="Default"/>
        <w:spacing w:after="120"/>
        <w:ind w:left="576" w:right="576"/>
        <w:jc w:val="both"/>
        <w:rPr>
          <w:rFonts w:ascii="Times New Roman" w:hAnsi="Times New Roman" w:cs="Times New Roman"/>
          <w:color w:val="0563C1"/>
          <w:sz w:val="22"/>
          <w:szCs w:val="22"/>
          <w:u w:val="single"/>
          <w:lang w:val="en-US"/>
        </w:rPr>
      </w:pPr>
      <w:r w:rsidRPr="00BF3156">
        <w:rPr>
          <w:rFonts w:ascii="Times New Roman" w:hAnsi="Times New Roman" w:cs="Times New Roman"/>
          <w:b/>
          <w:bCs/>
          <w:sz w:val="22"/>
          <w:szCs w:val="22"/>
          <w:lang w:val="en-US"/>
        </w:rPr>
        <w:t>Proposals</w:t>
      </w:r>
      <w:r w:rsidRPr="00A87B88">
        <w:rPr>
          <w:rFonts w:ascii="Times New Roman" w:hAnsi="Times New Roman" w:cs="Times New Roman"/>
          <w:b/>
          <w:bCs/>
          <w:color w:val="auto"/>
          <w:sz w:val="22"/>
          <w:szCs w:val="22"/>
          <w:lang w:val="en-US"/>
        </w:rPr>
        <w:t xml:space="preserve"> for sessions consisting of three or four papers are particularly welcome</w:t>
      </w:r>
      <w:r w:rsidRPr="00A87B88">
        <w:rPr>
          <w:rFonts w:ascii="Times New Roman" w:hAnsi="Times New Roman" w:cs="Times New Roman"/>
          <w:color w:val="auto"/>
          <w:sz w:val="22"/>
          <w:szCs w:val="22"/>
          <w:lang w:val="en-US"/>
        </w:rPr>
        <w:t>. If you are interested in submitting a session, please send</w:t>
      </w:r>
      <w:r w:rsidRPr="00DF5522">
        <w:rPr>
          <w:rFonts w:ascii="Times New Roman" w:hAnsi="Times New Roman" w:cs="Times New Roman"/>
          <w:color w:val="auto"/>
          <w:sz w:val="22"/>
          <w:szCs w:val="22"/>
          <w:lang w:val="en-US"/>
        </w:rPr>
        <w:t xml:space="preserve"> </w:t>
      </w:r>
      <w:r>
        <w:rPr>
          <w:rFonts w:ascii="Times New Roman" w:hAnsi="Times New Roman" w:cs="Times New Roman"/>
          <w:color w:val="auto"/>
          <w:sz w:val="22"/>
          <w:szCs w:val="22"/>
          <w:lang w:val="en-US"/>
        </w:rPr>
        <w:t>the</w:t>
      </w:r>
      <w:r w:rsidRPr="00A87B88">
        <w:rPr>
          <w:rFonts w:ascii="Times New Roman" w:hAnsi="Times New Roman" w:cs="Times New Roman"/>
          <w:color w:val="auto"/>
          <w:sz w:val="22"/>
          <w:szCs w:val="22"/>
          <w:lang w:val="en-US"/>
        </w:rPr>
        <w:t xml:space="preserve"> </w:t>
      </w:r>
      <w:r w:rsidRPr="00076CEC">
        <w:rPr>
          <w:rFonts w:ascii="Times New Roman" w:hAnsi="Times New Roman" w:cs="Times New Roman"/>
          <w:sz w:val="22"/>
          <w:szCs w:val="22"/>
          <w:lang w:val="en-US"/>
        </w:rPr>
        <w:t>session topic, author names, titles and abstracts</w:t>
      </w:r>
      <w:r>
        <w:rPr>
          <w:rFonts w:ascii="Times New Roman" w:hAnsi="Times New Roman" w:cs="Times New Roman"/>
          <w:sz w:val="22"/>
          <w:szCs w:val="22"/>
          <w:lang w:val="en-US"/>
        </w:rPr>
        <w:t>, as well as the name of the conference,</w:t>
      </w:r>
      <w:r w:rsidRPr="00076CEC">
        <w:rPr>
          <w:rFonts w:ascii="Times New Roman" w:hAnsi="Times New Roman" w:cs="Times New Roman"/>
          <w:sz w:val="22"/>
          <w:szCs w:val="22"/>
          <w:lang w:val="en-US"/>
        </w:rPr>
        <w:t xml:space="preserve"> </w:t>
      </w:r>
      <w:r w:rsidRPr="00A87B88">
        <w:rPr>
          <w:rFonts w:ascii="Times New Roman" w:hAnsi="Times New Roman" w:cs="Times New Roman"/>
          <w:color w:val="auto"/>
          <w:sz w:val="22"/>
          <w:szCs w:val="22"/>
          <w:lang w:val="en-US"/>
        </w:rPr>
        <w:t xml:space="preserve">to </w:t>
      </w:r>
      <w:r w:rsidR="00510E79">
        <w:fldChar w:fldCharType="begin"/>
      </w:r>
      <w:r w:rsidR="00510E79" w:rsidRPr="002A1EF4">
        <w:rPr>
          <w:lang w:val="en-US"/>
        </w:rPr>
        <w:instrText xml:space="preserve"> HYPERLINK "mailto:secr</w:instrText>
      </w:r>
      <w:r w:rsidR="00510E79" w:rsidRPr="002A1EF4">
        <w:rPr>
          <w:lang w:val="en-US"/>
        </w:rPr>
        <w:instrText xml:space="preserve">etary@ICEAnet.org" </w:instrText>
      </w:r>
      <w:r w:rsidR="00510E79">
        <w:fldChar w:fldCharType="separate"/>
      </w:r>
      <w:r w:rsidRPr="0064478B">
        <w:rPr>
          <w:rStyle w:val="Collegamentoipertestuale"/>
          <w:rFonts w:ascii="Times New Roman" w:hAnsi="Times New Roman" w:cs="Times New Roman"/>
          <w:sz w:val="22"/>
          <w:szCs w:val="22"/>
          <w:lang w:val="en-US"/>
        </w:rPr>
        <w:t>secretary@ICEAnet.org</w:t>
      </w:r>
      <w:r w:rsidR="00510E79">
        <w:rPr>
          <w:rStyle w:val="Collegamentoipertestuale"/>
          <w:rFonts w:ascii="Times New Roman" w:hAnsi="Times New Roman" w:cs="Times New Roman"/>
          <w:sz w:val="22"/>
          <w:szCs w:val="22"/>
          <w:lang w:val="en-US"/>
        </w:rPr>
        <w:fldChar w:fldCharType="end"/>
      </w:r>
    </w:p>
    <w:p w14:paraId="5512A1E9" w14:textId="2543F1BD" w:rsidR="00F1572C" w:rsidRDefault="00510E79" w:rsidP="00F1572C">
      <w:pPr>
        <w:pStyle w:val="Default"/>
        <w:spacing w:before="240" w:after="240"/>
        <w:ind w:left="576" w:right="576"/>
        <w:jc w:val="center"/>
        <w:rPr>
          <w:rStyle w:val="Collegamentoipertestuale"/>
          <w:rFonts w:ascii="Times New Roman" w:hAnsi="Times New Roman" w:cs="Times New Roman"/>
          <w:b/>
          <w:bCs/>
          <w:sz w:val="40"/>
          <w:szCs w:val="40"/>
          <w:lang w:val="en-US"/>
        </w:rPr>
      </w:pPr>
      <w:r>
        <w:fldChar w:fldCharType="begin"/>
      </w:r>
      <w:r w:rsidRPr="002A1EF4">
        <w:rPr>
          <w:lang w:val="en-US"/>
        </w:rPr>
        <w:instrText xml:space="preserve"> HYPERLINK "https://form.jotform.com/220277548485263" </w:instrText>
      </w:r>
      <w:r>
        <w:fldChar w:fldCharType="separate"/>
      </w:r>
      <w:r w:rsidR="00F1572C" w:rsidRPr="006D761D">
        <w:rPr>
          <w:rStyle w:val="Collegamentoipertestuale"/>
          <w:rFonts w:ascii="Times New Roman" w:hAnsi="Times New Roman" w:cs="Times New Roman"/>
          <w:b/>
          <w:bCs/>
          <w:sz w:val="40"/>
          <w:szCs w:val="40"/>
          <w:lang w:val="en-US"/>
        </w:rPr>
        <w:t>SUBMIT A PAPER</w:t>
      </w:r>
      <w:r>
        <w:rPr>
          <w:rStyle w:val="Collegamentoipertestuale"/>
          <w:rFonts w:ascii="Times New Roman" w:hAnsi="Times New Roman" w:cs="Times New Roman"/>
          <w:b/>
          <w:bCs/>
          <w:sz w:val="40"/>
          <w:szCs w:val="40"/>
          <w:lang w:val="en-US"/>
        </w:rPr>
        <w:fldChar w:fldCharType="end"/>
      </w:r>
    </w:p>
    <w:p w14:paraId="46DA556A" w14:textId="0D3D42DF" w:rsidR="00F1572C" w:rsidRPr="00A3184D" w:rsidRDefault="00510E79" w:rsidP="00F1572C">
      <w:pPr>
        <w:pStyle w:val="Default"/>
        <w:spacing w:before="240" w:after="240"/>
        <w:ind w:left="578" w:right="578"/>
        <w:jc w:val="center"/>
        <w:rPr>
          <w:rFonts w:ascii="Times New Roman" w:hAnsi="Times New Roman" w:cs="Times New Roman"/>
          <w:b/>
          <w:bCs/>
          <w:color w:val="0563C1"/>
          <w:sz w:val="28"/>
          <w:szCs w:val="28"/>
          <w:lang w:val="en-CA"/>
        </w:rPr>
      </w:pPr>
      <w:r>
        <w:fldChar w:fldCharType="begin"/>
      </w:r>
      <w:r w:rsidRPr="002A1EF4">
        <w:rPr>
          <w:lang w:val="en-US"/>
        </w:rPr>
        <w:instrText xml:space="preserve"> HYPERLINK "https://form.jotform.com/220278074896264" </w:instrText>
      </w:r>
      <w:r>
        <w:fldChar w:fldCharType="separate"/>
      </w:r>
      <w:r w:rsidR="00F1572C" w:rsidRPr="006D761D">
        <w:rPr>
          <w:rStyle w:val="Collegamentoipertestuale"/>
          <w:rFonts w:ascii="Times New Roman" w:hAnsi="Times New Roman" w:cs="Times New Roman"/>
          <w:b/>
          <w:bCs/>
          <w:sz w:val="28"/>
          <w:szCs w:val="28"/>
          <w:lang w:val="en-CA"/>
        </w:rPr>
        <w:t>CONFERENCE REGISTRATION (for non-presenters)</w:t>
      </w:r>
      <w:r>
        <w:rPr>
          <w:rStyle w:val="Collegamentoipertestuale"/>
          <w:rFonts w:ascii="Times New Roman" w:hAnsi="Times New Roman" w:cs="Times New Roman"/>
          <w:b/>
          <w:bCs/>
          <w:sz w:val="28"/>
          <w:szCs w:val="28"/>
          <w:lang w:val="en-CA"/>
        </w:rPr>
        <w:fldChar w:fldCharType="end"/>
      </w:r>
    </w:p>
    <w:p w14:paraId="410BA151" w14:textId="77777777" w:rsidR="00F1572C" w:rsidRPr="00A3184D" w:rsidRDefault="00F1572C" w:rsidP="00F1572C">
      <w:pPr>
        <w:pStyle w:val="Default"/>
        <w:spacing w:before="240" w:after="200"/>
        <w:ind w:right="431"/>
        <w:jc w:val="both"/>
        <w:rPr>
          <w:rFonts w:ascii="Times New Roman" w:hAnsi="Times New Roman" w:cs="Times New Roman"/>
          <w:b/>
          <w:color w:val="FF0000"/>
          <w:sz w:val="22"/>
          <w:szCs w:val="22"/>
          <w:lang w:val="en-US"/>
        </w:rPr>
      </w:pPr>
      <w:r w:rsidRPr="00A3184D">
        <w:rPr>
          <w:rFonts w:ascii="Times New Roman" w:hAnsi="Times New Roman" w:cs="Times New Roman"/>
          <w:b/>
          <w:sz w:val="22"/>
          <w:szCs w:val="22"/>
          <w:lang w:val="en-US"/>
        </w:rPr>
        <w:t>IMPORTANT DATES</w:t>
      </w:r>
      <w:r w:rsidRPr="00A3184D">
        <w:rPr>
          <w:rFonts w:ascii="Times New Roman" w:hAnsi="Times New Roman" w:cs="Times New Roman"/>
          <w:b/>
          <w:sz w:val="22"/>
          <w:szCs w:val="22"/>
          <w:lang w:val="en-US"/>
        </w:rPr>
        <w:tab/>
      </w:r>
      <w:r w:rsidRPr="00A3184D">
        <w:rPr>
          <w:rFonts w:ascii="Times New Roman" w:hAnsi="Times New Roman" w:cs="Times New Roman"/>
          <w:b/>
          <w:sz w:val="22"/>
          <w:szCs w:val="22"/>
          <w:lang w:val="en-US"/>
        </w:rPr>
        <w:tab/>
      </w:r>
    </w:p>
    <w:p w14:paraId="76388A26" w14:textId="77777777" w:rsidR="00F1572C" w:rsidRPr="00A3184D" w:rsidRDefault="00F1572C" w:rsidP="00F1572C">
      <w:pPr>
        <w:pStyle w:val="Default"/>
        <w:ind w:left="578" w:right="578"/>
        <w:jc w:val="both"/>
        <w:rPr>
          <w:rFonts w:ascii="Times New Roman" w:hAnsi="Times New Roman" w:cs="Times New Roman"/>
          <w:b/>
          <w:bCs/>
          <w:sz w:val="22"/>
          <w:szCs w:val="22"/>
          <w:lang w:val="en-US"/>
        </w:rPr>
      </w:pPr>
      <w:r w:rsidRPr="00A3184D">
        <w:rPr>
          <w:rFonts w:ascii="Times New Roman" w:hAnsi="Times New Roman" w:cs="Times New Roman"/>
          <w:b/>
          <w:bCs/>
          <w:sz w:val="22"/>
          <w:szCs w:val="22"/>
          <w:lang w:val="en-US"/>
        </w:rPr>
        <w:t xml:space="preserve">Submission deadline: </w:t>
      </w:r>
      <w:r w:rsidRPr="00A3184D">
        <w:rPr>
          <w:rFonts w:ascii="Times New Roman" w:hAnsi="Times New Roman" w:cs="Times New Roman"/>
          <w:b/>
          <w:bCs/>
          <w:sz w:val="22"/>
          <w:szCs w:val="22"/>
          <w:lang w:val="en-US"/>
        </w:rPr>
        <w:tab/>
      </w:r>
      <w:r w:rsidRPr="00A3184D">
        <w:rPr>
          <w:rFonts w:ascii="Times New Roman" w:hAnsi="Times New Roman" w:cs="Times New Roman"/>
          <w:b/>
          <w:bCs/>
          <w:sz w:val="22"/>
          <w:szCs w:val="22"/>
          <w:lang w:val="en-US"/>
        </w:rPr>
        <w:tab/>
        <w:t>March 19, 2022</w:t>
      </w:r>
    </w:p>
    <w:p w14:paraId="7218B8F5" w14:textId="77777777" w:rsidR="00F1572C" w:rsidRPr="00A3184D" w:rsidRDefault="00F1572C" w:rsidP="00F1572C">
      <w:pPr>
        <w:pStyle w:val="Default"/>
        <w:ind w:left="578" w:right="578"/>
        <w:jc w:val="both"/>
        <w:rPr>
          <w:rFonts w:ascii="Times New Roman" w:hAnsi="Times New Roman" w:cs="Times New Roman"/>
          <w:b/>
          <w:bCs/>
          <w:sz w:val="22"/>
          <w:szCs w:val="22"/>
          <w:lang w:val="en-US"/>
        </w:rPr>
      </w:pPr>
      <w:r w:rsidRPr="00A3184D">
        <w:rPr>
          <w:rFonts w:ascii="Times New Roman" w:hAnsi="Times New Roman" w:cs="Times New Roman"/>
          <w:b/>
          <w:bCs/>
          <w:sz w:val="22"/>
          <w:szCs w:val="22"/>
          <w:lang w:val="en-US"/>
        </w:rPr>
        <w:t xml:space="preserve">Acceptance decision: </w:t>
      </w:r>
      <w:r w:rsidRPr="00A3184D">
        <w:rPr>
          <w:rFonts w:ascii="Times New Roman" w:hAnsi="Times New Roman" w:cs="Times New Roman"/>
          <w:b/>
          <w:bCs/>
          <w:sz w:val="22"/>
          <w:szCs w:val="22"/>
          <w:lang w:val="en-US"/>
        </w:rPr>
        <w:tab/>
      </w:r>
      <w:r w:rsidRPr="00A3184D">
        <w:rPr>
          <w:rFonts w:ascii="Times New Roman" w:hAnsi="Times New Roman" w:cs="Times New Roman"/>
          <w:b/>
          <w:bCs/>
          <w:sz w:val="22"/>
          <w:szCs w:val="22"/>
          <w:lang w:val="en-US"/>
        </w:rPr>
        <w:tab/>
        <w:t>March 26, 2022</w:t>
      </w:r>
    </w:p>
    <w:p w14:paraId="397C713C" w14:textId="77777777" w:rsidR="00F1572C" w:rsidRPr="00A3184D" w:rsidRDefault="00F1572C" w:rsidP="00F1572C">
      <w:pPr>
        <w:pStyle w:val="Default"/>
        <w:ind w:left="578" w:right="578"/>
        <w:jc w:val="both"/>
        <w:rPr>
          <w:rFonts w:ascii="Times New Roman" w:hAnsi="Times New Roman" w:cs="Times New Roman"/>
          <w:b/>
          <w:bCs/>
          <w:sz w:val="22"/>
          <w:szCs w:val="22"/>
          <w:lang w:val="en-US"/>
        </w:rPr>
      </w:pPr>
      <w:r w:rsidRPr="00A3184D">
        <w:rPr>
          <w:rFonts w:ascii="Times New Roman" w:hAnsi="Times New Roman" w:cs="Times New Roman"/>
          <w:b/>
          <w:bCs/>
          <w:sz w:val="22"/>
          <w:szCs w:val="22"/>
          <w:lang w:val="en-US"/>
        </w:rPr>
        <w:t xml:space="preserve">Registration (required): by </w:t>
      </w:r>
      <w:r w:rsidRPr="00A3184D">
        <w:rPr>
          <w:rFonts w:ascii="Times New Roman" w:hAnsi="Times New Roman" w:cs="Times New Roman"/>
          <w:b/>
          <w:bCs/>
          <w:sz w:val="22"/>
          <w:szCs w:val="22"/>
          <w:lang w:val="en-US"/>
        </w:rPr>
        <w:tab/>
        <w:t>April 10, 2022</w:t>
      </w:r>
    </w:p>
    <w:p w14:paraId="7610E9BA" w14:textId="77777777" w:rsidR="00F1572C" w:rsidRDefault="00F1572C" w:rsidP="00F1572C">
      <w:pPr>
        <w:pStyle w:val="Default"/>
        <w:ind w:left="578" w:right="578"/>
        <w:jc w:val="both"/>
        <w:rPr>
          <w:rFonts w:ascii="Times New Roman" w:hAnsi="Times New Roman" w:cs="Times New Roman"/>
          <w:b/>
          <w:bCs/>
          <w:sz w:val="22"/>
          <w:szCs w:val="22"/>
          <w:lang w:val="en-US"/>
        </w:rPr>
      </w:pPr>
      <w:r w:rsidRPr="00767DB4">
        <w:rPr>
          <w:rFonts w:ascii="Times New Roman" w:hAnsi="Times New Roman" w:cs="Times New Roman"/>
          <w:b/>
          <w:bCs/>
          <w:sz w:val="22"/>
          <w:szCs w:val="22"/>
          <w:lang w:val="en-US"/>
        </w:rPr>
        <w:t xml:space="preserve">Conference dates: </w:t>
      </w:r>
      <w:r w:rsidRPr="00767DB4">
        <w:rPr>
          <w:rFonts w:ascii="Times New Roman" w:hAnsi="Times New Roman" w:cs="Times New Roman"/>
          <w:b/>
          <w:bCs/>
          <w:sz w:val="22"/>
          <w:szCs w:val="22"/>
          <w:lang w:val="en-US"/>
        </w:rPr>
        <w:tab/>
      </w:r>
      <w:r w:rsidRPr="00767DB4">
        <w:rPr>
          <w:rFonts w:ascii="Times New Roman" w:hAnsi="Times New Roman" w:cs="Times New Roman"/>
          <w:b/>
          <w:bCs/>
          <w:sz w:val="22"/>
          <w:szCs w:val="22"/>
          <w:lang w:val="en-US"/>
        </w:rPr>
        <w:tab/>
        <w:t>April 28-29, 2022</w:t>
      </w:r>
    </w:p>
    <w:p w14:paraId="4481D181" w14:textId="77777777" w:rsidR="00A37453" w:rsidRPr="009D60F3" w:rsidRDefault="00A37453" w:rsidP="00A37453">
      <w:pPr>
        <w:pStyle w:val="Default"/>
        <w:spacing w:before="240" w:after="200"/>
        <w:ind w:right="431"/>
        <w:jc w:val="both"/>
        <w:rPr>
          <w:rFonts w:ascii="Times New Roman" w:hAnsi="Times New Roman"/>
          <w:b/>
          <w:color w:val="auto"/>
          <w:lang w:val="en-US"/>
        </w:rPr>
      </w:pPr>
      <w:r>
        <w:rPr>
          <w:rFonts w:ascii="Times New Roman" w:hAnsi="Times New Roman" w:cs="Times New Roman"/>
          <w:b/>
          <w:sz w:val="22"/>
          <w:szCs w:val="22"/>
          <w:lang w:val="en-US"/>
        </w:rPr>
        <w:t>FURTHER INFORMATION</w:t>
      </w:r>
    </w:p>
    <w:p w14:paraId="434F1B07" w14:textId="77777777" w:rsidR="00A37453" w:rsidRPr="001C6EF2" w:rsidRDefault="00A37453" w:rsidP="00A37453">
      <w:pPr>
        <w:autoSpaceDE w:val="0"/>
        <w:autoSpaceDN w:val="0"/>
        <w:adjustRightInd w:val="0"/>
        <w:spacing w:after="120"/>
        <w:ind w:left="578" w:right="578"/>
        <w:jc w:val="both"/>
        <w:rPr>
          <w:rFonts w:ascii="Times New Roman" w:hAnsi="Times New Roman"/>
          <w:color w:val="FF0000"/>
          <w:sz w:val="22"/>
          <w:szCs w:val="22"/>
          <w:lang w:val="en-US"/>
        </w:rPr>
      </w:pPr>
      <w:r w:rsidRPr="00F95DC5">
        <w:rPr>
          <w:rFonts w:ascii="Times New Roman" w:hAnsi="Times New Roman"/>
          <w:color w:val="000000"/>
          <w:sz w:val="22"/>
          <w:szCs w:val="22"/>
          <w:lang w:val="en-US"/>
        </w:rPr>
        <w:t xml:space="preserve">Information about </w:t>
      </w:r>
      <w:r>
        <w:rPr>
          <w:rFonts w:ascii="Times New Roman" w:hAnsi="Times New Roman"/>
          <w:color w:val="000000"/>
          <w:sz w:val="22"/>
          <w:szCs w:val="22"/>
          <w:lang w:val="en-US"/>
        </w:rPr>
        <w:t>I</w:t>
      </w:r>
      <w:r w:rsidRPr="00F95DC5">
        <w:rPr>
          <w:rFonts w:ascii="Times New Roman" w:hAnsi="Times New Roman"/>
          <w:color w:val="000000"/>
          <w:sz w:val="22"/>
          <w:szCs w:val="22"/>
          <w:lang w:val="en-US"/>
        </w:rPr>
        <w:t xml:space="preserve">CEA can be found at </w:t>
      </w:r>
      <w:r w:rsidR="00510E79">
        <w:fldChar w:fldCharType="begin"/>
      </w:r>
      <w:r w:rsidR="00510E79" w:rsidRPr="002A1EF4">
        <w:rPr>
          <w:lang w:val="en-US"/>
        </w:rPr>
        <w:instrText xml:space="preserve"> HYPERLINK "https://ICEAnet.org" </w:instrText>
      </w:r>
      <w:r w:rsidR="00510E79">
        <w:fldChar w:fldCharType="separate"/>
      </w:r>
      <w:r w:rsidRPr="00FA6256">
        <w:rPr>
          <w:rStyle w:val="Collegamentoipertestuale"/>
          <w:rFonts w:ascii="Times New Roman" w:hAnsi="Times New Roman"/>
          <w:sz w:val="22"/>
          <w:szCs w:val="22"/>
          <w:lang w:val="en-CA"/>
        </w:rPr>
        <w:t>https://</w:t>
      </w:r>
      <w:r w:rsidRPr="00B203C1">
        <w:rPr>
          <w:rStyle w:val="Collegamentoipertestuale"/>
          <w:rFonts w:ascii="Times New Roman" w:hAnsi="Times New Roman"/>
          <w:sz w:val="22"/>
          <w:szCs w:val="22"/>
          <w:lang w:val="en-US"/>
        </w:rPr>
        <w:t>ICEAnet.org</w:t>
      </w:r>
      <w:r w:rsidR="00510E79">
        <w:rPr>
          <w:rStyle w:val="Collegamentoipertestuale"/>
          <w:rFonts w:ascii="Times New Roman" w:hAnsi="Times New Roman"/>
          <w:sz w:val="22"/>
          <w:szCs w:val="22"/>
          <w:lang w:val="en-US"/>
        </w:rPr>
        <w:fldChar w:fldCharType="end"/>
      </w:r>
      <w:r>
        <w:rPr>
          <w:rStyle w:val="Collegamentoipertestuale"/>
          <w:rFonts w:ascii="Times New Roman" w:hAnsi="Times New Roman"/>
          <w:sz w:val="22"/>
          <w:szCs w:val="22"/>
          <w:lang w:val="en-US"/>
        </w:rPr>
        <w:t>,</w:t>
      </w:r>
      <w:r w:rsidRPr="00FA6256">
        <w:rPr>
          <w:rFonts w:ascii="Times New Roman" w:hAnsi="Times New Roman"/>
          <w:sz w:val="22"/>
          <w:szCs w:val="22"/>
          <w:lang w:val="en-CA"/>
        </w:rPr>
        <w:t xml:space="preserve"> </w:t>
      </w:r>
      <w:r>
        <w:rPr>
          <w:rFonts w:ascii="Times New Roman" w:hAnsi="Times New Roman"/>
          <w:sz w:val="22"/>
          <w:szCs w:val="22"/>
          <w:lang w:val="en-US"/>
        </w:rPr>
        <w:t>o</w:t>
      </w:r>
      <w:r w:rsidRPr="00343018">
        <w:rPr>
          <w:rFonts w:ascii="Times New Roman" w:hAnsi="Times New Roman"/>
          <w:sz w:val="22"/>
          <w:szCs w:val="22"/>
          <w:lang w:val="en-US"/>
        </w:rPr>
        <w:t xml:space="preserve">r </w:t>
      </w:r>
      <w:r>
        <w:rPr>
          <w:rFonts w:ascii="Times New Roman" w:hAnsi="Times New Roman"/>
          <w:sz w:val="22"/>
          <w:szCs w:val="22"/>
          <w:lang w:val="en-US"/>
        </w:rPr>
        <w:t xml:space="preserve">by writing </w:t>
      </w:r>
      <w:r w:rsidRPr="00343018">
        <w:rPr>
          <w:rFonts w:ascii="Times New Roman" w:hAnsi="Times New Roman"/>
          <w:sz w:val="22"/>
          <w:szCs w:val="22"/>
          <w:lang w:val="en-US"/>
        </w:rPr>
        <w:t>to</w:t>
      </w:r>
      <w:r>
        <w:rPr>
          <w:rFonts w:ascii="Times New Roman" w:hAnsi="Times New Roman"/>
          <w:b/>
          <w:bCs/>
          <w:sz w:val="22"/>
          <w:szCs w:val="22"/>
          <w:lang w:val="en-US"/>
        </w:rPr>
        <w:t xml:space="preserve"> </w:t>
      </w:r>
      <w:r w:rsidR="00510E79">
        <w:fldChar w:fldCharType="begin"/>
      </w:r>
      <w:r w:rsidR="00510E79" w:rsidRPr="002A1EF4">
        <w:rPr>
          <w:lang w:val="en-US"/>
        </w:rPr>
        <w:instrText xml:space="preserve"> HYPERLINK "mailto:secretary@ICEAnet.org" </w:instrText>
      </w:r>
      <w:r w:rsidR="00510E79">
        <w:fldChar w:fldCharType="separate"/>
      </w:r>
      <w:r w:rsidRPr="00544C59">
        <w:rPr>
          <w:rStyle w:val="Collegamentoipertestuale"/>
          <w:rFonts w:ascii="Times New Roman" w:hAnsi="Times New Roman"/>
          <w:sz w:val="22"/>
          <w:szCs w:val="22"/>
          <w:lang w:val="en-US"/>
        </w:rPr>
        <w:t>secretary@ICEAnet.org</w:t>
      </w:r>
      <w:r w:rsidR="00510E79">
        <w:rPr>
          <w:rStyle w:val="Collegamentoipertestuale"/>
          <w:rFonts w:ascii="Times New Roman" w:hAnsi="Times New Roman"/>
          <w:sz w:val="22"/>
          <w:szCs w:val="22"/>
          <w:lang w:val="en-US"/>
        </w:rPr>
        <w:fldChar w:fldCharType="end"/>
      </w:r>
      <w:r w:rsidRPr="00544C59">
        <w:rPr>
          <w:rFonts w:ascii="Times New Roman" w:hAnsi="Times New Roman"/>
          <w:color w:val="FF0000"/>
          <w:sz w:val="22"/>
          <w:szCs w:val="22"/>
          <w:lang w:val="en-US"/>
        </w:rPr>
        <w:t>.</w:t>
      </w:r>
    </w:p>
    <w:p w14:paraId="59CB5A42" w14:textId="77777777" w:rsidR="007A3AC5" w:rsidRDefault="007A3AC5" w:rsidP="00A37453">
      <w:pPr>
        <w:pStyle w:val="Default"/>
        <w:spacing w:before="360" w:after="240"/>
        <w:ind w:right="-284"/>
        <w:rPr>
          <w:rFonts w:ascii="Times New Roman" w:hAnsi="Times New Roman" w:cs="Times New Roman"/>
          <w:b/>
          <w:bCs/>
          <w:color w:val="595959"/>
          <w:sz w:val="32"/>
          <w:szCs w:val="32"/>
          <w:lang w:val="en-US"/>
        </w:rPr>
      </w:pPr>
    </w:p>
    <w:p w14:paraId="21E63240" w14:textId="4F3906EC" w:rsidR="00F1572C" w:rsidRPr="006D761D" w:rsidRDefault="00F1572C" w:rsidP="00F1572C">
      <w:pPr>
        <w:pStyle w:val="Default"/>
        <w:spacing w:before="360" w:after="240"/>
        <w:ind w:left="-284" w:right="-284"/>
        <w:jc w:val="center"/>
        <w:rPr>
          <w:rFonts w:ascii="Times New Roman" w:hAnsi="Times New Roman" w:cs="Times New Roman"/>
          <w:b/>
          <w:bCs/>
          <w:color w:val="1F4E79" w:themeColor="accent1" w:themeShade="80"/>
          <w:sz w:val="32"/>
          <w:szCs w:val="32"/>
          <w:lang w:val="en-US"/>
        </w:rPr>
      </w:pPr>
      <w:r w:rsidRPr="006D761D">
        <w:rPr>
          <w:rFonts w:ascii="Times New Roman" w:hAnsi="Times New Roman" w:cs="Times New Roman"/>
          <w:b/>
          <w:bCs/>
          <w:color w:val="1F4E79" w:themeColor="accent1" w:themeShade="80"/>
          <w:sz w:val="32"/>
          <w:szCs w:val="32"/>
          <w:lang w:val="en-US"/>
        </w:rPr>
        <w:t xml:space="preserve">KEYNOTE SPEAKER: </w:t>
      </w:r>
    </w:p>
    <w:p w14:paraId="172281D7" w14:textId="50BFC3B5" w:rsidR="00F1572C" w:rsidRPr="006D761D" w:rsidRDefault="00F1572C" w:rsidP="00F1572C">
      <w:pPr>
        <w:pStyle w:val="Default"/>
        <w:spacing w:after="240"/>
        <w:ind w:left="-288" w:right="-288"/>
        <w:jc w:val="center"/>
        <w:rPr>
          <w:rFonts w:ascii="Times New Roman" w:hAnsi="Times New Roman" w:cs="Times New Roman"/>
          <w:b/>
          <w:bCs/>
          <w:color w:val="1F4E79" w:themeColor="accent1" w:themeShade="80"/>
          <w:sz w:val="32"/>
          <w:szCs w:val="32"/>
          <w:lang w:val="en-US"/>
        </w:rPr>
      </w:pPr>
      <w:r w:rsidRPr="006D761D">
        <w:rPr>
          <w:rFonts w:ascii="Times New Roman" w:hAnsi="Times New Roman" w:cs="Times New Roman"/>
          <w:b/>
          <w:bCs/>
          <w:color w:val="1F4E79" w:themeColor="accent1" w:themeShade="80"/>
          <w:sz w:val="32"/>
          <w:szCs w:val="32"/>
          <w:lang w:val="en-US"/>
        </w:rPr>
        <w:t>Philippe Aghion (College de France</w:t>
      </w:r>
      <w:r w:rsidR="00F26E17" w:rsidRPr="006D761D">
        <w:rPr>
          <w:rFonts w:ascii="Times New Roman" w:hAnsi="Times New Roman" w:cs="Times New Roman"/>
          <w:b/>
          <w:bCs/>
          <w:color w:val="1F4E79" w:themeColor="accent1" w:themeShade="80"/>
          <w:sz w:val="32"/>
          <w:szCs w:val="32"/>
          <w:lang w:val="en-US"/>
        </w:rPr>
        <w:t xml:space="preserve"> and</w:t>
      </w:r>
      <w:r w:rsidRPr="006D761D">
        <w:rPr>
          <w:rFonts w:ascii="Times New Roman" w:hAnsi="Times New Roman" w:cs="Times New Roman"/>
          <w:b/>
          <w:bCs/>
          <w:color w:val="1F4E79" w:themeColor="accent1" w:themeShade="80"/>
          <w:sz w:val="32"/>
          <w:szCs w:val="32"/>
          <w:lang w:val="en-US"/>
        </w:rPr>
        <w:t xml:space="preserve"> London School of Economics)</w:t>
      </w:r>
    </w:p>
    <w:tbl>
      <w:tblPr>
        <w:tblStyle w:val="Grigliatabella"/>
        <w:tblW w:w="111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8540"/>
      </w:tblGrid>
      <w:tr w:rsidR="00DF7B31" w:rsidRPr="002A1EF4" w14:paraId="450F0390" w14:textId="77777777" w:rsidTr="00A37453">
        <w:trPr>
          <w:jc w:val="center"/>
        </w:trPr>
        <w:tc>
          <w:tcPr>
            <w:tcW w:w="2551" w:type="dxa"/>
          </w:tcPr>
          <w:p w14:paraId="7FECD1BB" w14:textId="4A0F15E0" w:rsidR="001C6EF2" w:rsidRDefault="00DF7B31" w:rsidP="00F1572C">
            <w:pPr>
              <w:pStyle w:val="Default"/>
              <w:spacing w:after="240"/>
              <w:ind w:right="-288"/>
              <w:jc w:val="center"/>
              <w:rPr>
                <w:rFonts w:ascii="Times New Roman" w:hAnsi="Times New Roman" w:cs="Times New Roman"/>
                <w:b/>
                <w:bCs/>
                <w:color w:val="595959"/>
                <w:sz w:val="32"/>
                <w:szCs w:val="32"/>
                <w:lang w:val="en-US"/>
              </w:rPr>
            </w:pPr>
            <w:r>
              <w:rPr>
                <w:rFonts w:ascii="Times New Roman" w:hAnsi="Times New Roman" w:cs="Times New Roman"/>
                <w:b/>
                <w:bCs/>
                <w:noProof/>
                <w:color w:val="595959"/>
                <w:sz w:val="32"/>
                <w:szCs w:val="32"/>
                <w:lang w:eastAsia="it-IT"/>
              </w:rPr>
              <w:drawing>
                <wp:inline distT="0" distB="0" distL="0" distR="0" wp14:anchorId="3FC7128C" wp14:editId="1E77589D">
                  <wp:extent cx="1733550" cy="2020622"/>
                  <wp:effectExtent l="0" t="0" r="0" b="0"/>
                  <wp:docPr id="8" name="Picture 8"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wearing glasses&#10;&#10;Description automatically generated with low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9413" cy="2027456"/>
                          </a:xfrm>
                          <a:prstGeom prst="rect">
                            <a:avLst/>
                          </a:prstGeom>
                        </pic:spPr>
                      </pic:pic>
                    </a:graphicData>
                  </a:graphic>
                </wp:inline>
              </w:drawing>
            </w:r>
          </w:p>
        </w:tc>
        <w:tc>
          <w:tcPr>
            <w:tcW w:w="0" w:type="auto"/>
            <w:tcMar>
              <w:left w:w="198" w:type="dxa"/>
              <w:right w:w="198" w:type="dxa"/>
            </w:tcMar>
          </w:tcPr>
          <w:p w14:paraId="3B36EC2B" w14:textId="61D492DC" w:rsidR="001C6EF2" w:rsidRDefault="00A37453" w:rsidP="00DF7B31">
            <w:pPr>
              <w:pStyle w:val="Default"/>
              <w:spacing w:after="240"/>
              <w:ind w:right="-288"/>
              <w:rPr>
                <w:rFonts w:ascii="Times New Roman" w:hAnsi="Times New Roman" w:cs="Times New Roman"/>
                <w:b/>
                <w:bCs/>
                <w:color w:val="595959"/>
                <w:sz w:val="32"/>
                <w:szCs w:val="32"/>
                <w:lang w:val="en-US"/>
              </w:rPr>
            </w:pPr>
            <w:r w:rsidRPr="00A35474">
              <w:rPr>
                <w:rFonts w:ascii="Times New Roman" w:hAnsi="Times New Roman"/>
                <w:b/>
                <w:sz w:val="22"/>
                <w:szCs w:val="22"/>
                <w:lang w:val="en-US"/>
              </w:rPr>
              <w:t>Philippe Aghion</w:t>
            </w:r>
            <w:r>
              <w:rPr>
                <w:rFonts w:ascii="Times New Roman" w:hAnsi="Times New Roman"/>
                <w:sz w:val="22"/>
                <w:szCs w:val="22"/>
                <w:lang w:val="en-US"/>
              </w:rPr>
              <w:t xml:space="preserve"> is</w:t>
            </w:r>
            <w:r w:rsidRPr="00A35474">
              <w:rPr>
                <w:rFonts w:ascii="Times New Roman" w:hAnsi="Times New Roman"/>
                <w:sz w:val="22"/>
                <w:szCs w:val="22"/>
                <w:lang w:val="en-US"/>
              </w:rPr>
              <w:t xml:space="preserve"> Professor at the College de France and at the London School of Economics, and a fellow of the Econometric Society and of the American Academy of Arts and Sciences. His research focuses on the economics of growth. With Peter Howitt, he pioneered the so-called Schumpeterian Growth paradigm which was subsequently used to analyze the design of growth policies and the role of the state in the growth process. Much of this work is summarized in their joint book Endogenous Growth Theory (MIT Press, 1998) and The Economics of Growth (MIT Press, 2009), in his book with Rachel Griffith on Competition and Growth (MIT Press, 2006), and in his survey “What Do We Learn from Schumpeterian Growth Theory” (joint with U. </w:t>
            </w:r>
            <w:proofErr w:type="spellStart"/>
            <w:r w:rsidRPr="00A35474">
              <w:rPr>
                <w:rFonts w:ascii="Times New Roman" w:hAnsi="Times New Roman"/>
                <w:sz w:val="22"/>
                <w:szCs w:val="22"/>
                <w:lang w:val="en-US"/>
              </w:rPr>
              <w:t>Akcigit</w:t>
            </w:r>
            <w:proofErr w:type="spellEnd"/>
            <w:r w:rsidRPr="00A35474">
              <w:rPr>
                <w:rFonts w:ascii="Times New Roman" w:hAnsi="Times New Roman"/>
                <w:sz w:val="22"/>
                <w:szCs w:val="22"/>
                <w:lang w:val="en-US"/>
              </w:rPr>
              <w:t xml:space="preserve"> and P. Howitt.) In 2001, Philippe </w:t>
            </w:r>
            <w:proofErr w:type="spellStart"/>
            <w:r w:rsidRPr="00A35474">
              <w:rPr>
                <w:rFonts w:ascii="Times New Roman" w:hAnsi="Times New Roman"/>
                <w:sz w:val="22"/>
                <w:szCs w:val="22"/>
                <w:lang w:val="en-US"/>
              </w:rPr>
              <w:t>Aghion</w:t>
            </w:r>
            <w:proofErr w:type="spellEnd"/>
            <w:r w:rsidRPr="00A35474">
              <w:rPr>
                <w:rFonts w:ascii="Times New Roman" w:hAnsi="Times New Roman"/>
                <w:sz w:val="22"/>
                <w:szCs w:val="22"/>
                <w:lang w:val="en-US"/>
              </w:rPr>
              <w:t xml:space="preserve"> received the </w:t>
            </w:r>
            <w:proofErr w:type="spellStart"/>
            <w:r w:rsidRPr="00A35474">
              <w:rPr>
                <w:rFonts w:ascii="Times New Roman" w:hAnsi="Times New Roman"/>
                <w:sz w:val="22"/>
                <w:szCs w:val="22"/>
                <w:lang w:val="en-US"/>
              </w:rPr>
              <w:t>Yrjo</w:t>
            </w:r>
            <w:proofErr w:type="spellEnd"/>
            <w:r w:rsidRPr="00A35474">
              <w:rPr>
                <w:rFonts w:ascii="Times New Roman" w:hAnsi="Times New Roman"/>
                <w:sz w:val="22"/>
                <w:szCs w:val="22"/>
                <w:lang w:val="en-US"/>
              </w:rPr>
              <w:t xml:space="preserve"> </w:t>
            </w:r>
            <w:proofErr w:type="spellStart"/>
            <w:r w:rsidRPr="00A35474">
              <w:rPr>
                <w:rFonts w:ascii="Times New Roman" w:hAnsi="Times New Roman"/>
                <w:sz w:val="22"/>
                <w:szCs w:val="22"/>
                <w:lang w:val="en-US"/>
              </w:rPr>
              <w:t>Jahnsson</w:t>
            </w:r>
            <w:proofErr w:type="spellEnd"/>
            <w:r w:rsidRPr="00A35474">
              <w:rPr>
                <w:rFonts w:ascii="Times New Roman" w:hAnsi="Times New Roman"/>
                <w:sz w:val="22"/>
                <w:szCs w:val="22"/>
                <w:lang w:val="en-US"/>
              </w:rPr>
              <w:t xml:space="preserve"> Award of the best European economist under age 45, in 2009 he received the John Von Neumann Award, and in March 2020 he shared the BBVA “Frontier of Knowledge Award” with Peter Howitt for “developing an economic growth theory based on the innovation that emerges from the process of creative destruction.</w:t>
            </w:r>
          </w:p>
        </w:tc>
      </w:tr>
    </w:tbl>
    <w:p w14:paraId="1485DD7F" w14:textId="77777777" w:rsidR="001C6EF2" w:rsidRDefault="001C6EF2" w:rsidP="00F1572C">
      <w:pPr>
        <w:pStyle w:val="Default"/>
        <w:jc w:val="center"/>
        <w:rPr>
          <w:rFonts w:ascii="Times New Roman" w:hAnsi="Times New Roman" w:cs="Times New Roman"/>
          <w:b/>
          <w:color w:val="595959"/>
          <w:sz w:val="28"/>
          <w:szCs w:val="28"/>
          <w:lang w:val="en-US"/>
        </w:rPr>
      </w:pPr>
    </w:p>
    <w:p w14:paraId="7615995D" w14:textId="611B90D6" w:rsidR="00A37453" w:rsidRDefault="00A37453" w:rsidP="00F1572C">
      <w:pPr>
        <w:pStyle w:val="Default"/>
        <w:jc w:val="center"/>
        <w:rPr>
          <w:rFonts w:ascii="Times New Roman" w:hAnsi="Times New Roman" w:cs="Times New Roman"/>
          <w:b/>
          <w:color w:val="595959"/>
          <w:sz w:val="28"/>
          <w:szCs w:val="28"/>
          <w:lang w:val="en-US"/>
        </w:rPr>
      </w:pPr>
      <w:r>
        <w:rPr>
          <w:noProof/>
          <w:lang w:eastAsia="it-IT"/>
        </w:rPr>
        <mc:AlternateContent>
          <mc:Choice Requires="wps">
            <w:drawing>
              <wp:anchor distT="0" distB="0" distL="114300" distR="114300" simplePos="0" relativeHeight="251659264" behindDoc="0" locked="0" layoutInCell="1" allowOverlap="1" wp14:anchorId="4A54B33F" wp14:editId="79905EA5">
                <wp:simplePos x="0" y="0"/>
                <wp:positionH relativeFrom="margin">
                  <wp:align>center</wp:align>
                </wp:positionH>
                <wp:positionV relativeFrom="paragraph">
                  <wp:posOffset>6350</wp:posOffset>
                </wp:positionV>
                <wp:extent cx="6467475" cy="1905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7475" cy="19050"/>
                        </a:xfrm>
                        <a:prstGeom prst="line">
                          <a:avLst/>
                        </a:prstGeom>
                        <a:noFill/>
                        <a:ln w="19050" cap="flat" cmpd="dbl"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8DFC709" id="Straight Connector 4"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pt" to="509.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" strokecolor="windowText" strokeweight="1.5pt">
                <v:stroke linestyle="thinThin" joinstyle="miter"/>
                <o:lock v:ext="edit" shapetype="f"/>
                <w10:wrap anchorx="margin"/>
              </v:line>
            </w:pict>
          </mc:Fallback>
        </mc:AlternateContent>
      </w:r>
    </w:p>
    <w:p w14:paraId="4C9FAA20" w14:textId="04B64FAF" w:rsidR="00F1572C" w:rsidRPr="006D761D" w:rsidRDefault="00F1572C" w:rsidP="00F1572C">
      <w:pPr>
        <w:pStyle w:val="Default"/>
        <w:jc w:val="center"/>
        <w:rPr>
          <w:rFonts w:ascii="Times New Roman" w:hAnsi="Times New Roman" w:cs="Times New Roman"/>
          <w:b/>
          <w:bCs/>
          <w:color w:val="1F4E79" w:themeColor="accent1" w:themeShade="80"/>
          <w:sz w:val="22"/>
          <w:szCs w:val="22"/>
          <w:lang w:val="en-US"/>
        </w:rPr>
      </w:pPr>
      <w:r w:rsidRPr="006D761D">
        <w:rPr>
          <w:rFonts w:ascii="Times New Roman" w:hAnsi="Times New Roman" w:cs="Times New Roman"/>
          <w:b/>
          <w:color w:val="1F4E79" w:themeColor="accent1" w:themeShade="80"/>
          <w:sz w:val="28"/>
          <w:szCs w:val="28"/>
          <w:lang w:val="en-US"/>
        </w:rPr>
        <w:t>ABOUT</w:t>
      </w:r>
      <w:r w:rsidRPr="006D761D">
        <w:rPr>
          <w:rFonts w:ascii="Times New Roman" w:hAnsi="Times New Roman" w:cs="Times New Roman"/>
          <w:b/>
          <w:bCs/>
          <w:color w:val="1F4E79" w:themeColor="accent1" w:themeShade="80"/>
          <w:sz w:val="28"/>
          <w:szCs w:val="28"/>
          <w:lang w:val="en-US"/>
        </w:rPr>
        <w:t xml:space="preserve"> THE </w:t>
      </w:r>
      <w:r w:rsidRPr="006D761D">
        <w:rPr>
          <w:rFonts w:ascii="Times New Roman" w:hAnsi="Times New Roman" w:cs="Times New Roman"/>
          <w:b/>
          <w:bCs/>
          <w:i/>
          <w:iCs/>
          <w:color w:val="1F4E79" w:themeColor="accent1" w:themeShade="80"/>
          <w:sz w:val="28"/>
          <w:szCs w:val="28"/>
          <w:lang w:val="en-US"/>
        </w:rPr>
        <w:t>AFTER THE PANDEMIC</w:t>
      </w:r>
      <w:r w:rsidRPr="006D761D">
        <w:rPr>
          <w:rFonts w:ascii="Times New Roman" w:hAnsi="Times New Roman" w:cs="Times New Roman"/>
          <w:b/>
          <w:bCs/>
          <w:color w:val="1F4E79" w:themeColor="accent1" w:themeShade="80"/>
          <w:sz w:val="28"/>
          <w:szCs w:val="28"/>
          <w:lang w:val="en-US"/>
        </w:rPr>
        <w:t xml:space="preserve"> CONFERENCE SERIES</w:t>
      </w:r>
    </w:p>
    <w:p w14:paraId="244E59D4" w14:textId="77777777" w:rsidR="00F1572C" w:rsidRDefault="00F1572C" w:rsidP="00F1572C">
      <w:pPr>
        <w:pStyle w:val="Default"/>
        <w:spacing w:before="240" w:after="240"/>
        <w:ind w:left="578" w:right="578"/>
        <w:jc w:val="both"/>
        <w:rPr>
          <w:rFonts w:ascii="Times New Roman" w:hAnsi="Times New Roman" w:cs="Times New Roman"/>
          <w:sz w:val="22"/>
          <w:szCs w:val="22"/>
          <w:lang w:val="en-US"/>
        </w:rPr>
      </w:pPr>
      <w:r w:rsidRPr="0099772B">
        <w:rPr>
          <w:rFonts w:ascii="Times New Roman" w:hAnsi="Times New Roman" w:cs="Times New Roman"/>
          <w:sz w:val="22"/>
          <w:szCs w:val="22"/>
          <w:lang w:val="en-US"/>
        </w:rPr>
        <w:t xml:space="preserve">The Covid-19 Pandemic has been a singular event that affected health, economic situation and social cohesion around the world. The conference series </w:t>
      </w:r>
      <w:r>
        <w:rPr>
          <w:rFonts w:ascii="Times New Roman" w:hAnsi="Times New Roman" w:cs="Times New Roman"/>
          <w:sz w:val="22"/>
          <w:szCs w:val="22"/>
          <w:lang w:val="en-US"/>
        </w:rPr>
        <w:t>is</w:t>
      </w:r>
      <w:r w:rsidRPr="0099772B">
        <w:rPr>
          <w:rFonts w:ascii="Times New Roman" w:hAnsi="Times New Roman" w:cs="Times New Roman"/>
          <w:sz w:val="22"/>
          <w:szCs w:val="22"/>
          <w:lang w:val="en-US"/>
        </w:rPr>
        <w:t xml:space="preserve"> devoted to analyzing various aspects of the pandemic and their long-term consequences.</w:t>
      </w:r>
      <w:r>
        <w:rPr>
          <w:rFonts w:ascii="Times New Roman" w:hAnsi="Times New Roman" w:cs="Times New Roman"/>
          <w:sz w:val="22"/>
          <w:szCs w:val="22"/>
          <w:lang w:val="en-US"/>
        </w:rPr>
        <w:t xml:space="preserve"> The series schedule for winter 2022 is:</w:t>
      </w:r>
    </w:p>
    <w:tbl>
      <w:tblPr>
        <w:tblW w:w="7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0"/>
        <w:gridCol w:w="3118"/>
        <w:gridCol w:w="1690"/>
      </w:tblGrid>
      <w:tr w:rsidR="00F1572C" w:rsidRPr="001C1E4C" w14:paraId="6C016A90" w14:textId="77777777" w:rsidTr="007E206B">
        <w:trPr>
          <w:jc w:val="center"/>
        </w:trPr>
        <w:tc>
          <w:tcPr>
            <w:tcW w:w="3030" w:type="dxa"/>
            <w:tcBorders>
              <w:bottom w:val="double" w:sz="6" w:space="0" w:color="auto"/>
            </w:tcBorders>
            <w:shd w:val="clear" w:color="auto" w:fill="auto"/>
            <w:tcMar>
              <w:top w:w="57" w:type="dxa"/>
              <w:left w:w="85" w:type="dxa"/>
              <w:bottom w:w="57" w:type="dxa"/>
              <w:right w:w="85" w:type="dxa"/>
            </w:tcMar>
            <w:vAlign w:val="center"/>
            <w:hideMark/>
          </w:tcPr>
          <w:p w14:paraId="6CD8E970" w14:textId="77777777" w:rsidR="00F1572C" w:rsidRPr="00A3184D" w:rsidRDefault="00F1572C" w:rsidP="007E206B">
            <w:pPr>
              <w:rPr>
                <w:rFonts w:ascii="Times New Roman" w:eastAsia="Times New Roman" w:hAnsi="Times New Roman"/>
                <w:color w:val="000000"/>
                <w:sz w:val="20"/>
                <w:szCs w:val="20"/>
                <w:lang w:val="en-US"/>
              </w:rPr>
            </w:pPr>
            <w:r w:rsidRPr="00A3184D">
              <w:rPr>
                <w:rFonts w:ascii="Times New Roman" w:eastAsia="Times New Roman" w:hAnsi="Times New Roman"/>
                <w:color w:val="000000"/>
                <w:sz w:val="20"/>
                <w:szCs w:val="20"/>
                <w:lang w:val="en-US"/>
              </w:rPr>
              <w:t>Conference title</w:t>
            </w:r>
          </w:p>
        </w:tc>
        <w:tc>
          <w:tcPr>
            <w:tcW w:w="3118" w:type="dxa"/>
            <w:tcBorders>
              <w:bottom w:val="double" w:sz="6" w:space="0" w:color="auto"/>
            </w:tcBorders>
            <w:shd w:val="clear" w:color="auto" w:fill="auto"/>
            <w:tcMar>
              <w:top w:w="57" w:type="dxa"/>
              <w:left w:w="85" w:type="dxa"/>
              <w:bottom w:w="57" w:type="dxa"/>
              <w:right w:w="85" w:type="dxa"/>
            </w:tcMar>
            <w:vAlign w:val="center"/>
            <w:hideMark/>
          </w:tcPr>
          <w:p w14:paraId="58805C35" w14:textId="77777777" w:rsidR="00F1572C" w:rsidRPr="00A3184D" w:rsidRDefault="00F1572C" w:rsidP="007E206B">
            <w:pPr>
              <w:rPr>
                <w:rFonts w:ascii="Times New Roman" w:eastAsia="Times New Roman" w:hAnsi="Times New Roman"/>
                <w:color w:val="000000"/>
                <w:sz w:val="20"/>
                <w:szCs w:val="20"/>
                <w:lang w:val="en-US"/>
              </w:rPr>
            </w:pPr>
            <w:r w:rsidRPr="00A3184D">
              <w:rPr>
                <w:rFonts w:ascii="Times New Roman" w:eastAsia="Times New Roman" w:hAnsi="Times New Roman"/>
                <w:color w:val="000000"/>
                <w:sz w:val="20"/>
                <w:szCs w:val="20"/>
                <w:lang w:val="en-US"/>
              </w:rPr>
              <w:t>Keynote speaker</w:t>
            </w:r>
          </w:p>
        </w:tc>
        <w:tc>
          <w:tcPr>
            <w:tcW w:w="1690" w:type="dxa"/>
            <w:tcBorders>
              <w:bottom w:val="double" w:sz="6" w:space="0" w:color="auto"/>
            </w:tcBorders>
            <w:shd w:val="clear" w:color="auto" w:fill="auto"/>
            <w:tcMar>
              <w:top w:w="57" w:type="dxa"/>
              <w:left w:w="85" w:type="dxa"/>
              <w:bottom w:w="57" w:type="dxa"/>
              <w:right w:w="85" w:type="dxa"/>
            </w:tcMar>
            <w:vAlign w:val="center"/>
            <w:hideMark/>
          </w:tcPr>
          <w:p w14:paraId="4F5E3418" w14:textId="77777777" w:rsidR="00F1572C" w:rsidRPr="00A3184D" w:rsidRDefault="00F1572C" w:rsidP="007E206B">
            <w:pPr>
              <w:rPr>
                <w:rFonts w:ascii="Times New Roman" w:eastAsia="Times New Roman" w:hAnsi="Times New Roman"/>
                <w:color w:val="000000"/>
                <w:sz w:val="20"/>
                <w:szCs w:val="20"/>
                <w:lang w:val="en-US"/>
              </w:rPr>
            </w:pPr>
            <w:r w:rsidRPr="00A3184D">
              <w:rPr>
                <w:rFonts w:ascii="Times New Roman" w:eastAsia="Times New Roman" w:hAnsi="Times New Roman"/>
                <w:color w:val="000000"/>
                <w:sz w:val="20"/>
                <w:szCs w:val="20"/>
                <w:lang w:val="en-US"/>
              </w:rPr>
              <w:t>Conference dates</w:t>
            </w:r>
          </w:p>
        </w:tc>
      </w:tr>
      <w:tr w:rsidR="00F1572C" w:rsidRPr="001C1E4C" w14:paraId="30A68BDC" w14:textId="77777777" w:rsidTr="007E206B">
        <w:trPr>
          <w:jc w:val="center"/>
        </w:trPr>
        <w:tc>
          <w:tcPr>
            <w:tcW w:w="3030" w:type="dxa"/>
            <w:tcBorders>
              <w:top w:val="double" w:sz="6" w:space="0" w:color="auto"/>
              <w:bottom w:val="single" w:sz="4" w:space="0" w:color="auto"/>
              <w:right w:val="single" w:sz="4" w:space="0" w:color="auto"/>
            </w:tcBorders>
            <w:shd w:val="clear" w:color="auto" w:fill="auto"/>
            <w:tcMar>
              <w:top w:w="57" w:type="dxa"/>
              <w:left w:w="85" w:type="dxa"/>
              <w:bottom w:w="57" w:type="dxa"/>
              <w:right w:w="85" w:type="dxa"/>
            </w:tcMar>
            <w:vAlign w:val="center"/>
          </w:tcPr>
          <w:p w14:paraId="0D61FB18" w14:textId="77777777" w:rsidR="00F1572C" w:rsidRPr="00A3184D" w:rsidRDefault="00F1572C" w:rsidP="007E206B">
            <w:pPr>
              <w:rPr>
                <w:rFonts w:ascii="Times New Roman" w:eastAsia="Times New Roman" w:hAnsi="Times New Roman"/>
                <w:color w:val="000000"/>
                <w:sz w:val="20"/>
                <w:szCs w:val="20"/>
                <w:lang w:val="en-US"/>
              </w:rPr>
            </w:pPr>
            <w:r w:rsidRPr="00A3184D">
              <w:rPr>
                <w:rFonts w:ascii="Times New Roman" w:eastAsia="Times New Roman" w:hAnsi="Times New Roman"/>
                <w:b/>
                <w:bCs/>
                <w:color w:val="000000"/>
                <w:sz w:val="20"/>
                <w:szCs w:val="20"/>
                <w:lang w:val="en-US"/>
              </w:rPr>
              <w:t>Inflation</w:t>
            </w:r>
          </w:p>
        </w:tc>
        <w:tc>
          <w:tcPr>
            <w:tcW w:w="3118" w:type="dxa"/>
            <w:tcBorders>
              <w:top w:val="double" w:sz="6"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vAlign w:val="center"/>
          </w:tcPr>
          <w:p w14:paraId="02EA870A" w14:textId="77777777" w:rsidR="00F1572C" w:rsidRPr="00A3184D" w:rsidRDefault="00F1572C" w:rsidP="007E206B">
            <w:pPr>
              <w:rPr>
                <w:rFonts w:ascii="Times New Roman" w:eastAsia="Times New Roman" w:hAnsi="Times New Roman"/>
                <w:color w:val="000000"/>
                <w:sz w:val="20"/>
                <w:szCs w:val="20"/>
                <w:lang w:val="en-US"/>
              </w:rPr>
            </w:pPr>
            <w:r w:rsidRPr="00A3184D">
              <w:rPr>
                <w:rFonts w:ascii="Times New Roman" w:eastAsia="Times New Roman" w:hAnsi="Times New Roman"/>
                <w:color w:val="000000"/>
                <w:sz w:val="20"/>
                <w:szCs w:val="20"/>
              </w:rPr>
              <w:t>Yuriy Gorodnichenko (Berkeley)</w:t>
            </w:r>
          </w:p>
        </w:tc>
        <w:tc>
          <w:tcPr>
            <w:tcW w:w="1690" w:type="dxa"/>
            <w:tcBorders>
              <w:top w:val="double" w:sz="6" w:space="0" w:color="auto"/>
              <w:left w:val="single" w:sz="4" w:space="0" w:color="auto"/>
              <w:bottom w:val="single" w:sz="4" w:space="0" w:color="auto"/>
              <w:right w:val="single" w:sz="4" w:space="0" w:color="auto"/>
            </w:tcBorders>
            <w:shd w:val="clear" w:color="auto" w:fill="auto"/>
            <w:tcMar>
              <w:top w:w="57" w:type="dxa"/>
              <w:left w:w="85" w:type="dxa"/>
              <w:bottom w:w="57" w:type="dxa"/>
              <w:right w:w="85" w:type="dxa"/>
            </w:tcMar>
            <w:vAlign w:val="center"/>
          </w:tcPr>
          <w:p w14:paraId="7A4B2A66" w14:textId="77777777" w:rsidR="00F1572C" w:rsidRPr="00A3184D" w:rsidRDefault="00F1572C" w:rsidP="007E206B">
            <w:pPr>
              <w:rPr>
                <w:rFonts w:ascii="Times New Roman" w:eastAsia="Times New Roman" w:hAnsi="Times New Roman"/>
                <w:color w:val="000000"/>
                <w:sz w:val="20"/>
                <w:szCs w:val="20"/>
                <w:lang w:val="en-US"/>
              </w:rPr>
            </w:pPr>
            <w:r w:rsidRPr="00A3184D">
              <w:rPr>
                <w:rFonts w:ascii="Times New Roman" w:eastAsia="Times New Roman" w:hAnsi="Times New Roman"/>
                <w:color w:val="000000"/>
                <w:sz w:val="20"/>
                <w:szCs w:val="20"/>
                <w:lang w:val="en-US"/>
              </w:rPr>
              <w:t>January 27-28</w:t>
            </w:r>
          </w:p>
        </w:tc>
      </w:tr>
      <w:tr w:rsidR="00F1572C" w:rsidRPr="001C1E4C" w14:paraId="3D1E852B" w14:textId="77777777" w:rsidTr="007E206B">
        <w:trPr>
          <w:jc w:val="center"/>
        </w:trPr>
        <w:tc>
          <w:tcPr>
            <w:tcW w:w="3030" w:type="dxa"/>
            <w:tcBorders>
              <w:bottom w:val="single" w:sz="4" w:space="0" w:color="auto"/>
              <w:right w:val="single" w:sz="4" w:space="0" w:color="auto"/>
            </w:tcBorders>
            <w:shd w:val="clear" w:color="auto" w:fill="auto"/>
            <w:tcMar>
              <w:top w:w="57" w:type="dxa"/>
              <w:left w:w="85" w:type="dxa"/>
              <w:bottom w:w="57" w:type="dxa"/>
              <w:right w:w="85" w:type="dxa"/>
            </w:tcMar>
            <w:vAlign w:val="center"/>
          </w:tcPr>
          <w:p w14:paraId="00504A9F" w14:textId="77777777" w:rsidR="00F1572C" w:rsidRPr="00A3184D" w:rsidRDefault="00F1572C" w:rsidP="007E206B">
            <w:pPr>
              <w:rPr>
                <w:rFonts w:ascii="Times New Roman" w:eastAsia="Times New Roman" w:hAnsi="Times New Roman"/>
                <w:b/>
                <w:bCs/>
                <w:color w:val="000000"/>
                <w:sz w:val="20"/>
                <w:szCs w:val="20"/>
                <w:lang w:val="en-US"/>
              </w:rPr>
            </w:pPr>
            <w:r w:rsidRPr="00A3184D">
              <w:rPr>
                <w:rFonts w:ascii="Times New Roman" w:eastAsia="Times New Roman" w:hAnsi="Times New Roman"/>
                <w:b/>
                <w:bCs/>
                <w:color w:val="000000"/>
                <w:sz w:val="20"/>
                <w:szCs w:val="20"/>
                <w:lang w:val="en-US"/>
              </w:rPr>
              <w:t>Taxation and Innovation</w:t>
            </w:r>
          </w:p>
        </w:tc>
        <w:tc>
          <w:tcPr>
            <w:tcW w:w="3118" w:type="dxa"/>
            <w:tcBorders>
              <w:left w:val="single" w:sz="4" w:space="0" w:color="auto"/>
              <w:bottom w:val="single" w:sz="4" w:space="0" w:color="auto"/>
              <w:right w:val="single" w:sz="4" w:space="0" w:color="auto"/>
            </w:tcBorders>
            <w:shd w:val="clear" w:color="auto" w:fill="auto"/>
            <w:tcMar>
              <w:top w:w="57" w:type="dxa"/>
              <w:left w:w="85" w:type="dxa"/>
              <w:bottom w:w="57" w:type="dxa"/>
              <w:right w:w="85" w:type="dxa"/>
            </w:tcMar>
            <w:vAlign w:val="center"/>
          </w:tcPr>
          <w:p w14:paraId="234B651E" w14:textId="77777777" w:rsidR="00F1572C" w:rsidRPr="00A3184D" w:rsidRDefault="00F1572C" w:rsidP="007E206B">
            <w:pPr>
              <w:rPr>
                <w:rFonts w:ascii="Times New Roman" w:eastAsia="Times New Roman" w:hAnsi="Times New Roman"/>
                <w:color w:val="000000"/>
                <w:sz w:val="20"/>
                <w:szCs w:val="20"/>
              </w:rPr>
            </w:pPr>
            <w:r w:rsidRPr="00A3184D">
              <w:rPr>
                <w:rFonts w:ascii="Times New Roman" w:eastAsia="Times New Roman" w:hAnsi="Times New Roman"/>
                <w:color w:val="000000"/>
                <w:sz w:val="20"/>
                <w:szCs w:val="20"/>
              </w:rPr>
              <w:t>Stefania Stantcheva (Harvard)</w:t>
            </w:r>
          </w:p>
        </w:tc>
        <w:tc>
          <w:tcPr>
            <w:tcW w:w="1690" w:type="dxa"/>
            <w:tcBorders>
              <w:left w:val="single" w:sz="4" w:space="0" w:color="auto"/>
              <w:bottom w:val="single" w:sz="4" w:space="0" w:color="auto"/>
              <w:right w:val="single" w:sz="4" w:space="0" w:color="auto"/>
            </w:tcBorders>
            <w:shd w:val="clear" w:color="auto" w:fill="auto"/>
            <w:tcMar>
              <w:top w:w="57" w:type="dxa"/>
              <w:left w:w="85" w:type="dxa"/>
              <w:bottom w:w="57" w:type="dxa"/>
              <w:right w:w="85" w:type="dxa"/>
            </w:tcMar>
            <w:vAlign w:val="center"/>
          </w:tcPr>
          <w:p w14:paraId="1E7301F3" w14:textId="77777777" w:rsidR="00F1572C" w:rsidRPr="00A3184D" w:rsidRDefault="00F1572C" w:rsidP="007E206B">
            <w:pPr>
              <w:rPr>
                <w:rFonts w:ascii="Times New Roman" w:eastAsia="Times New Roman" w:hAnsi="Times New Roman"/>
                <w:color w:val="000000"/>
                <w:sz w:val="20"/>
                <w:szCs w:val="20"/>
                <w:lang w:val="en-US"/>
              </w:rPr>
            </w:pPr>
            <w:r w:rsidRPr="00A3184D">
              <w:rPr>
                <w:rFonts w:ascii="Times New Roman" w:eastAsia="Times New Roman" w:hAnsi="Times New Roman"/>
                <w:color w:val="000000"/>
                <w:sz w:val="20"/>
                <w:szCs w:val="20"/>
                <w:lang w:val="en-US"/>
              </w:rPr>
              <w:t>February 3-4</w:t>
            </w:r>
          </w:p>
        </w:tc>
      </w:tr>
      <w:tr w:rsidR="00F1572C" w:rsidRPr="001C1E4C" w14:paraId="338F1D8E" w14:textId="77777777" w:rsidTr="007E206B">
        <w:trPr>
          <w:jc w:val="center"/>
        </w:trPr>
        <w:tc>
          <w:tcPr>
            <w:tcW w:w="3030" w:type="dxa"/>
            <w:tcBorders>
              <w:bottom w:val="single" w:sz="4" w:space="0" w:color="auto"/>
              <w:right w:val="single" w:sz="4" w:space="0" w:color="auto"/>
            </w:tcBorders>
            <w:shd w:val="clear" w:color="auto" w:fill="auto"/>
            <w:tcMar>
              <w:top w:w="57" w:type="dxa"/>
              <w:left w:w="85" w:type="dxa"/>
              <w:bottom w:w="57" w:type="dxa"/>
              <w:right w:w="85" w:type="dxa"/>
            </w:tcMar>
            <w:vAlign w:val="center"/>
          </w:tcPr>
          <w:p w14:paraId="56E79DCF" w14:textId="77777777" w:rsidR="00F1572C" w:rsidRPr="00A3184D" w:rsidRDefault="00F1572C" w:rsidP="007E206B">
            <w:pPr>
              <w:rPr>
                <w:rFonts w:ascii="Times New Roman" w:eastAsia="Times New Roman" w:hAnsi="Times New Roman"/>
                <w:b/>
                <w:bCs/>
                <w:color w:val="000000"/>
                <w:sz w:val="20"/>
                <w:szCs w:val="20"/>
                <w:lang w:val="en-US"/>
              </w:rPr>
            </w:pPr>
            <w:r w:rsidRPr="00A3184D">
              <w:rPr>
                <w:rFonts w:ascii="Times New Roman" w:eastAsia="Times New Roman" w:hAnsi="Times New Roman"/>
                <w:b/>
                <w:bCs/>
                <w:color w:val="000000"/>
                <w:sz w:val="20"/>
                <w:szCs w:val="20"/>
                <w:lang w:val="en-US"/>
              </w:rPr>
              <w:t>Future of Work</w:t>
            </w:r>
          </w:p>
        </w:tc>
        <w:tc>
          <w:tcPr>
            <w:tcW w:w="3118" w:type="dxa"/>
            <w:tcBorders>
              <w:left w:val="single" w:sz="4" w:space="0" w:color="auto"/>
              <w:bottom w:val="single" w:sz="4" w:space="0" w:color="auto"/>
              <w:right w:val="single" w:sz="4" w:space="0" w:color="auto"/>
            </w:tcBorders>
            <w:shd w:val="clear" w:color="auto" w:fill="auto"/>
            <w:tcMar>
              <w:top w:w="57" w:type="dxa"/>
              <w:left w:w="85" w:type="dxa"/>
              <w:bottom w:w="57" w:type="dxa"/>
              <w:right w:w="85" w:type="dxa"/>
            </w:tcMar>
            <w:vAlign w:val="center"/>
          </w:tcPr>
          <w:p w14:paraId="0E9DEA37" w14:textId="77777777" w:rsidR="00F1572C" w:rsidRPr="00A3184D" w:rsidRDefault="00F1572C" w:rsidP="007E206B">
            <w:pPr>
              <w:rPr>
                <w:rFonts w:ascii="Times New Roman" w:eastAsia="Times New Roman" w:hAnsi="Times New Roman"/>
                <w:color w:val="000000"/>
                <w:sz w:val="20"/>
                <w:szCs w:val="20"/>
              </w:rPr>
            </w:pPr>
            <w:r w:rsidRPr="00A3184D">
              <w:rPr>
                <w:rFonts w:ascii="Times New Roman" w:eastAsia="Times New Roman" w:hAnsi="Times New Roman"/>
                <w:color w:val="000000"/>
                <w:sz w:val="20"/>
                <w:szCs w:val="20"/>
                <w:lang w:val="en-US"/>
              </w:rPr>
              <w:t>David Autor (MIT)</w:t>
            </w:r>
          </w:p>
        </w:tc>
        <w:tc>
          <w:tcPr>
            <w:tcW w:w="1690" w:type="dxa"/>
            <w:tcBorders>
              <w:left w:val="single" w:sz="4" w:space="0" w:color="auto"/>
              <w:bottom w:val="single" w:sz="4" w:space="0" w:color="auto"/>
              <w:right w:val="single" w:sz="4" w:space="0" w:color="auto"/>
            </w:tcBorders>
            <w:shd w:val="clear" w:color="auto" w:fill="auto"/>
            <w:tcMar>
              <w:top w:w="57" w:type="dxa"/>
              <w:left w:w="85" w:type="dxa"/>
              <w:bottom w:w="57" w:type="dxa"/>
              <w:right w:w="85" w:type="dxa"/>
            </w:tcMar>
            <w:vAlign w:val="center"/>
          </w:tcPr>
          <w:p w14:paraId="5B2EF58E" w14:textId="77777777" w:rsidR="00F1572C" w:rsidRPr="00A3184D" w:rsidRDefault="00F1572C" w:rsidP="007E206B">
            <w:pPr>
              <w:rPr>
                <w:rFonts w:ascii="Times New Roman" w:eastAsia="Times New Roman" w:hAnsi="Times New Roman"/>
                <w:color w:val="000000"/>
                <w:sz w:val="20"/>
                <w:szCs w:val="20"/>
                <w:lang w:val="en-US"/>
              </w:rPr>
            </w:pPr>
            <w:r w:rsidRPr="00A3184D">
              <w:rPr>
                <w:rFonts w:ascii="Times New Roman" w:eastAsia="Times New Roman" w:hAnsi="Times New Roman"/>
                <w:color w:val="000000"/>
                <w:sz w:val="20"/>
                <w:szCs w:val="20"/>
                <w:lang w:val="en-US"/>
              </w:rPr>
              <w:t>February 24-25</w:t>
            </w:r>
          </w:p>
        </w:tc>
      </w:tr>
      <w:tr w:rsidR="00F1572C" w:rsidRPr="001C1E4C" w14:paraId="5C5295B3" w14:textId="77777777" w:rsidTr="007E206B">
        <w:trPr>
          <w:jc w:val="center"/>
        </w:trPr>
        <w:tc>
          <w:tcPr>
            <w:tcW w:w="3030" w:type="dxa"/>
            <w:tcBorders>
              <w:right w:val="single" w:sz="4" w:space="0" w:color="auto"/>
            </w:tcBorders>
            <w:shd w:val="clear" w:color="auto" w:fill="auto"/>
            <w:tcMar>
              <w:top w:w="57" w:type="dxa"/>
              <w:left w:w="85" w:type="dxa"/>
              <w:bottom w:w="57" w:type="dxa"/>
              <w:right w:w="85" w:type="dxa"/>
            </w:tcMar>
            <w:vAlign w:val="center"/>
          </w:tcPr>
          <w:p w14:paraId="146DA9AE" w14:textId="77777777" w:rsidR="00F1572C" w:rsidRPr="00A3184D" w:rsidRDefault="00F1572C" w:rsidP="007E206B">
            <w:pPr>
              <w:rPr>
                <w:rFonts w:ascii="Times New Roman" w:eastAsia="Times New Roman" w:hAnsi="Times New Roman"/>
                <w:b/>
                <w:bCs/>
                <w:color w:val="000000"/>
                <w:sz w:val="20"/>
                <w:szCs w:val="20"/>
                <w:lang w:val="en-US"/>
              </w:rPr>
            </w:pPr>
            <w:r w:rsidRPr="00A3184D">
              <w:rPr>
                <w:rFonts w:ascii="Times New Roman" w:eastAsia="Times New Roman" w:hAnsi="Times New Roman"/>
                <w:b/>
                <w:bCs/>
                <w:color w:val="000000"/>
                <w:sz w:val="20"/>
                <w:szCs w:val="20"/>
                <w:lang w:val="en-US"/>
              </w:rPr>
              <w:t>The Resilient Society</w:t>
            </w:r>
          </w:p>
        </w:tc>
        <w:tc>
          <w:tcPr>
            <w:tcW w:w="3118" w:type="dxa"/>
            <w:tcBorders>
              <w:left w:val="single" w:sz="4" w:space="0" w:color="auto"/>
              <w:right w:val="single" w:sz="4" w:space="0" w:color="auto"/>
            </w:tcBorders>
            <w:shd w:val="clear" w:color="auto" w:fill="auto"/>
            <w:tcMar>
              <w:top w:w="57" w:type="dxa"/>
              <w:left w:w="85" w:type="dxa"/>
              <w:bottom w:w="57" w:type="dxa"/>
              <w:right w:w="85" w:type="dxa"/>
            </w:tcMar>
            <w:vAlign w:val="center"/>
          </w:tcPr>
          <w:p w14:paraId="4E132A90" w14:textId="77777777" w:rsidR="00F1572C" w:rsidRPr="00A3184D" w:rsidRDefault="00F1572C" w:rsidP="007E206B">
            <w:pPr>
              <w:rPr>
                <w:rFonts w:ascii="Times New Roman" w:eastAsia="Times New Roman" w:hAnsi="Times New Roman"/>
                <w:color w:val="000000"/>
                <w:sz w:val="20"/>
                <w:szCs w:val="20"/>
              </w:rPr>
            </w:pPr>
            <w:r w:rsidRPr="00A3184D">
              <w:rPr>
                <w:rFonts w:ascii="Times New Roman" w:eastAsia="Times New Roman" w:hAnsi="Times New Roman"/>
                <w:color w:val="000000"/>
                <w:sz w:val="20"/>
                <w:szCs w:val="20"/>
                <w:lang w:val="en-US"/>
              </w:rPr>
              <w:t>Markus Brunnermeier (Princeton)</w:t>
            </w:r>
          </w:p>
        </w:tc>
        <w:tc>
          <w:tcPr>
            <w:tcW w:w="1690" w:type="dxa"/>
            <w:tcBorders>
              <w:left w:val="single" w:sz="4" w:space="0" w:color="auto"/>
              <w:right w:val="single" w:sz="4" w:space="0" w:color="auto"/>
            </w:tcBorders>
            <w:shd w:val="clear" w:color="auto" w:fill="auto"/>
            <w:tcMar>
              <w:top w:w="57" w:type="dxa"/>
              <w:left w:w="85" w:type="dxa"/>
              <w:bottom w:w="57" w:type="dxa"/>
              <w:right w:w="85" w:type="dxa"/>
            </w:tcMar>
            <w:vAlign w:val="center"/>
          </w:tcPr>
          <w:p w14:paraId="5054B28C" w14:textId="77777777" w:rsidR="00F1572C" w:rsidRPr="00A3184D" w:rsidRDefault="00F1572C" w:rsidP="007E206B">
            <w:pPr>
              <w:rPr>
                <w:rFonts w:ascii="Times New Roman" w:eastAsia="Times New Roman" w:hAnsi="Times New Roman"/>
                <w:color w:val="000000"/>
                <w:sz w:val="20"/>
                <w:szCs w:val="20"/>
                <w:lang w:val="en-US"/>
              </w:rPr>
            </w:pPr>
            <w:r w:rsidRPr="00A3184D">
              <w:rPr>
                <w:rFonts w:ascii="Times New Roman" w:eastAsia="Times New Roman" w:hAnsi="Times New Roman"/>
                <w:color w:val="000000"/>
                <w:sz w:val="20"/>
                <w:szCs w:val="20"/>
                <w:lang w:val="en-US"/>
              </w:rPr>
              <w:t>March 3-4</w:t>
            </w:r>
          </w:p>
        </w:tc>
      </w:tr>
      <w:tr w:rsidR="00F1572C" w:rsidRPr="001C1E4C" w14:paraId="1B6A0A32" w14:textId="77777777" w:rsidTr="007E206B">
        <w:trPr>
          <w:jc w:val="center"/>
        </w:trPr>
        <w:tc>
          <w:tcPr>
            <w:tcW w:w="3030" w:type="dxa"/>
            <w:tcBorders>
              <w:bottom w:val="single" w:sz="4" w:space="0" w:color="auto"/>
              <w:right w:val="single" w:sz="4" w:space="0" w:color="auto"/>
            </w:tcBorders>
            <w:shd w:val="clear" w:color="auto" w:fill="auto"/>
            <w:tcMar>
              <w:top w:w="57" w:type="dxa"/>
              <w:left w:w="85" w:type="dxa"/>
              <w:bottom w:w="57" w:type="dxa"/>
              <w:right w:w="85" w:type="dxa"/>
            </w:tcMar>
            <w:vAlign w:val="center"/>
          </w:tcPr>
          <w:p w14:paraId="6745E2FE" w14:textId="77777777" w:rsidR="00F1572C" w:rsidRPr="00A3184D" w:rsidRDefault="00F1572C" w:rsidP="007E206B">
            <w:pPr>
              <w:rPr>
                <w:rFonts w:ascii="Times New Roman" w:eastAsia="Times New Roman" w:hAnsi="Times New Roman"/>
                <w:b/>
                <w:bCs/>
                <w:color w:val="000000"/>
                <w:sz w:val="20"/>
                <w:szCs w:val="20"/>
                <w:lang w:val="en-US"/>
              </w:rPr>
            </w:pPr>
            <w:r w:rsidRPr="00A3184D">
              <w:rPr>
                <w:rFonts w:ascii="Times New Roman" w:eastAsia="Times New Roman" w:hAnsi="Times New Roman"/>
                <w:b/>
                <w:bCs/>
                <w:color w:val="000000"/>
                <w:sz w:val="20"/>
                <w:szCs w:val="20"/>
                <w:lang w:val="en-US"/>
              </w:rPr>
              <w:t>The Wealth of Nations in a Post-Covid Era</w:t>
            </w:r>
          </w:p>
        </w:tc>
        <w:tc>
          <w:tcPr>
            <w:tcW w:w="3118" w:type="dxa"/>
            <w:tcBorders>
              <w:left w:val="single" w:sz="4" w:space="0" w:color="auto"/>
              <w:bottom w:val="single" w:sz="4" w:space="0" w:color="auto"/>
              <w:right w:val="single" w:sz="4" w:space="0" w:color="auto"/>
            </w:tcBorders>
            <w:shd w:val="clear" w:color="auto" w:fill="auto"/>
            <w:tcMar>
              <w:top w:w="57" w:type="dxa"/>
              <w:left w:w="85" w:type="dxa"/>
              <w:bottom w:w="57" w:type="dxa"/>
              <w:right w:w="85" w:type="dxa"/>
            </w:tcMar>
            <w:vAlign w:val="center"/>
          </w:tcPr>
          <w:p w14:paraId="7F222AD9" w14:textId="77777777" w:rsidR="00F1572C" w:rsidRPr="00A3184D" w:rsidRDefault="00F1572C" w:rsidP="007E206B">
            <w:pPr>
              <w:rPr>
                <w:rFonts w:ascii="Times New Roman" w:eastAsia="Times New Roman" w:hAnsi="Times New Roman"/>
                <w:color w:val="000000"/>
                <w:sz w:val="20"/>
                <w:szCs w:val="20"/>
                <w:lang w:val="en-US"/>
              </w:rPr>
            </w:pPr>
            <w:r w:rsidRPr="00A3184D">
              <w:rPr>
                <w:rFonts w:ascii="Times New Roman" w:eastAsia="Times New Roman" w:hAnsi="Times New Roman"/>
                <w:color w:val="000000"/>
                <w:sz w:val="20"/>
                <w:szCs w:val="20"/>
                <w:lang w:val="en-US"/>
              </w:rPr>
              <w:t>Philippe Aghion (College de France and London School of Economics</w:t>
            </w:r>
          </w:p>
        </w:tc>
        <w:tc>
          <w:tcPr>
            <w:tcW w:w="1690" w:type="dxa"/>
            <w:tcBorders>
              <w:left w:val="single" w:sz="4" w:space="0" w:color="auto"/>
              <w:bottom w:val="single" w:sz="4" w:space="0" w:color="auto"/>
              <w:right w:val="single" w:sz="4" w:space="0" w:color="auto"/>
            </w:tcBorders>
            <w:shd w:val="clear" w:color="auto" w:fill="auto"/>
            <w:tcMar>
              <w:top w:w="57" w:type="dxa"/>
              <w:left w:w="85" w:type="dxa"/>
              <w:bottom w:w="57" w:type="dxa"/>
              <w:right w:w="85" w:type="dxa"/>
            </w:tcMar>
            <w:vAlign w:val="center"/>
          </w:tcPr>
          <w:p w14:paraId="5CD2BB58" w14:textId="77777777" w:rsidR="00F1572C" w:rsidRPr="00A3184D" w:rsidRDefault="00F1572C" w:rsidP="007E206B">
            <w:pPr>
              <w:rPr>
                <w:rFonts w:ascii="Times New Roman" w:eastAsia="Times New Roman" w:hAnsi="Times New Roman"/>
                <w:color w:val="000000"/>
                <w:sz w:val="20"/>
                <w:szCs w:val="20"/>
                <w:lang w:val="en-US"/>
              </w:rPr>
            </w:pPr>
            <w:r w:rsidRPr="00A3184D">
              <w:rPr>
                <w:rFonts w:ascii="Times New Roman" w:eastAsia="Times New Roman" w:hAnsi="Times New Roman"/>
                <w:color w:val="000000"/>
                <w:sz w:val="20"/>
                <w:szCs w:val="20"/>
                <w:lang w:val="en-US"/>
              </w:rPr>
              <w:t>April 28-29</w:t>
            </w:r>
          </w:p>
        </w:tc>
      </w:tr>
    </w:tbl>
    <w:p w14:paraId="4E15D0DE" w14:textId="77777777" w:rsidR="00F1572C" w:rsidRPr="00B453A6" w:rsidRDefault="00F1572C" w:rsidP="00F1572C">
      <w:pPr>
        <w:pStyle w:val="Default"/>
        <w:spacing w:before="240" w:after="240"/>
        <w:ind w:left="578" w:right="578"/>
        <w:jc w:val="both"/>
        <w:rPr>
          <w:rFonts w:ascii="Times New Roman" w:hAnsi="Times New Roman" w:cs="Times New Roman"/>
          <w:sz w:val="22"/>
          <w:szCs w:val="22"/>
          <w:lang w:val="en-US"/>
        </w:rPr>
      </w:pPr>
      <w:r w:rsidRPr="00B7317D">
        <w:rPr>
          <w:rFonts w:ascii="Times New Roman" w:hAnsi="Times New Roman" w:cs="Times New Roman"/>
          <w:sz w:val="22"/>
          <w:szCs w:val="22"/>
          <w:lang w:val="en-US"/>
        </w:rPr>
        <w:t xml:space="preserve">In the first part of the series we held six conferences in the Fall of 2021 (with keynote </w:t>
      </w:r>
      <w:proofErr w:type="spellStart"/>
      <w:r w:rsidRPr="00B7317D">
        <w:rPr>
          <w:rFonts w:ascii="Times New Roman" w:hAnsi="Times New Roman" w:cs="Times New Roman"/>
          <w:sz w:val="22"/>
          <w:szCs w:val="22"/>
          <w:lang w:val="en-US"/>
        </w:rPr>
        <w:t>spekears</w:t>
      </w:r>
      <w:proofErr w:type="spellEnd"/>
      <w:r w:rsidRPr="00B7317D">
        <w:rPr>
          <w:rFonts w:ascii="Times New Roman" w:hAnsi="Times New Roman" w:cs="Times New Roman"/>
          <w:sz w:val="22"/>
          <w:szCs w:val="22"/>
          <w:lang w:val="en-US"/>
        </w:rPr>
        <w:t xml:space="preserve"> in brackets): Happiness and Age (David Blanchflower, Dartmouth); Inequality (Wojciech Kopczuk, Columbia); Public Policy Lessons (Judith A. Chevalier, Yale); Working from Home (Nicholas Bloom, Stanford); Public Health (Alan Whiteside, Wilfrid Laurier University and Balsillie School of International Affairs) and Gender Inequality (Stefania Albanesi, Pittsburgh). Information about these conferences, with programs and paper links, is available on our website, </w:t>
      </w:r>
      <w:r w:rsidR="00510E79">
        <w:fldChar w:fldCharType="begin"/>
      </w:r>
      <w:r w:rsidR="00510E79" w:rsidRPr="002A1EF4">
        <w:rPr>
          <w:lang w:val="en-US"/>
        </w:rPr>
        <w:instrText xml:space="preserve"> HYPERLINK "https://ICEAnet.org" </w:instrText>
      </w:r>
      <w:r w:rsidR="00510E79">
        <w:fldChar w:fldCharType="separate"/>
      </w:r>
      <w:r w:rsidRPr="00FC6D42">
        <w:rPr>
          <w:rStyle w:val="Collegamentoipertestuale"/>
          <w:rFonts w:ascii="Times New Roman" w:hAnsi="Times New Roman" w:cs="Times New Roman"/>
          <w:sz w:val="22"/>
          <w:szCs w:val="22"/>
          <w:lang w:val="en-US"/>
        </w:rPr>
        <w:t>https://ICEAnet.org</w:t>
      </w:r>
      <w:r w:rsidR="00510E79">
        <w:rPr>
          <w:rStyle w:val="Collegamentoipertestuale"/>
          <w:rFonts w:ascii="Times New Roman" w:hAnsi="Times New Roman" w:cs="Times New Roman"/>
          <w:sz w:val="22"/>
          <w:szCs w:val="22"/>
          <w:lang w:val="en-US"/>
        </w:rPr>
        <w:fldChar w:fldCharType="end"/>
      </w:r>
      <w:r w:rsidRPr="00B7317D">
        <w:rPr>
          <w:rFonts w:ascii="Times New Roman" w:hAnsi="Times New Roman" w:cs="Times New Roman"/>
          <w:sz w:val="22"/>
          <w:szCs w:val="22"/>
          <w:lang w:val="en-US"/>
        </w:rPr>
        <w:t>.</w:t>
      </w:r>
    </w:p>
    <w:p w14:paraId="35FAB109" w14:textId="77777777" w:rsidR="00F1572C" w:rsidRDefault="00F1572C" w:rsidP="00F1572C">
      <w:pPr>
        <w:pStyle w:val="Default"/>
        <w:spacing w:before="200" w:after="160" w:line="233" w:lineRule="auto"/>
        <w:ind w:right="431"/>
        <w:jc w:val="both"/>
        <w:rPr>
          <w:rFonts w:ascii="Times New Roman" w:hAnsi="Times New Roman" w:cs="Times New Roman"/>
          <w:b/>
          <w:sz w:val="22"/>
          <w:szCs w:val="22"/>
          <w:lang w:val="en-US"/>
        </w:rPr>
      </w:pPr>
      <w:r>
        <w:rPr>
          <w:rFonts w:ascii="Times New Roman" w:hAnsi="Times New Roman" w:cs="Times New Roman"/>
          <w:b/>
          <w:sz w:val="22"/>
          <w:szCs w:val="22"/>
          <w:lang w:val="en-US"/>
        </w:rPr>
        <w:t>ABOUT THE ORGANIZERS</w:t>
      </w:r>
    </w:p>
    <w:p w14:paraId="6D667EAF" w14:textId="77777777" w:rsidR="00F1572C" w:rsidRDefault="00F1572C" w:rsidP="00F1572C">
      <w:pPr>
        <w:pStyle w:val="Default"/>
        <w:spacing w:after="120" w:line="233" w:lineRule="auto"/>
        <w:ind w:left="576" w:right="576"/>
        <w:jc w:val="both"/>
        <w:rPr>
          <w:rFonts w:ascii="Times New Roman" w:hAnsi="Times New Roman" w:cs="Times New Roman"/>
          <w:sz w:val="22"/>
          <w:szCs w:val="22"/>
          <w:lang w:val="en-CA"/>
        </w:rPr>
      </w:pPr>
      <w:r w:rsidRPr="00FA6256">
        <w:rPr>
          <w:rFonts w:ascii="Times New Roman" w:hAnsi="Times New Roman" w:cs="Times New Roman"/>
          <w:sz w:val="22"/>
          <w:szCs w:val="22"/>
          <w:lang w:val="en-CA"/>
        </w:rPr>
        <w:t>The International Centre for Economic Analysis (ICEA) is a non-profit, non-partisan organization dedicated to the advancement of research in economics and other social sciences. It is an international centre with chapters in Canada, at Wilfrid Laurier University in Waterloo, Ontario; in Poland, at the University of Warsaw and in Italy, at the University of Siena. The centre was called the Research Centre for Economic Analysis until September 2021.</w:t>
      </w:r>
    </w:p>
    <w:p w14:paraId="1016E64E" w14:textId="77777777" w:rsidR="00F1572C" w:rsidRPr="00FA6256" w:rsidRDefault="00F1572C" w:rsidP="00F1572C">
      <w:pPr>
        <w:pStyle w:val="Default"/>
        <w:spacing w:after="120" w:line="233" w:lineRule="auto"/>
        <w:ind w:left="576" w:right="576"/>
        <w:jc w:val="both"/>
        <w:rPr>
          <w:rFonts w:ascii="Times New Roman" w:hAnsi="Times New Roman" w:cs="Times New Roman"/>
          <w:sz w:val="22"/>
          <w:szCs w:val="22"/>
          <w:lang w:val="en-CA"/>
        </w:rPr>
      </w:pPr>
      <w:r w:rsidRPr="00FA6256">
        <w:rPr>
          <w:rFonts w:ascii="Times New Roman" w:hAnsi="Times New Roman" w:cs="Times New Roman"/>
          <w:sz w:val="22"/>
          <w:szCs w:val="22"/>
          <w:lang w:val="en-CA"/>
        </w:rPr>
        <w:t>ICEA envisions to become a network of academics and policymakers who collaborate to apply cutting-edge theoretical and empirical research relevant to economic policy. The centre welcomes diverse views on how to realize this goal.  ICEA sponsors high quality research linkages in both interdisciplinary and international dimensions. We encourage long-term affiliation with the centre, and we especially encourage participation of graduate students and new PhDs.</w:t>
      </w:r>
    </w:p>
    <w:p w14:paraId="39F4EAD8" w14:textId="77777777" w:rsidR="00A37453" w:rsidRDefault="00A37453" w:rsidP="00F1572C">
      <w:pPr>
        <w:pStyle w:val="Default"/>
        <w:spacing w:after="120" w:line="233" w:lineRule="auto"/>
        <w:ind w:left="576" w:right="576"/>
        <w:jc w:val="both"/>
        <w:rPr>
          <w:rFonts w:ascii="Times New Roman" w:hAnsi="Times New Roman" w:cs="Times New Roman"/>
          <w:sz w:val="22"/>
          <w:szCs w:val="22"/>
          <w:lang w:val="en-CA"/>
        </w:rPr>
      </w:pPr>
    </w:p>
    <w:p w14:paraId="598DF302" w14:textId="328BD847" w:rsidR="00F1572C" w:rsidRPr="00FA6256" w:rsidRDefault="00F1572C" w:rsidP="00F1572C">
      <w:pPr>
        <w:pStyle w:val="Default"/>
        <w:spacing w:after="120" w:line="233" w:lineRule="auto"/>
        <w:ind w:left="576" w:right="576"/>
        <w:jc w:val="both"/>
        <w:rPr>
          <w:rFonts w:ascii="Times New Roman" w:hAnsi="Times New Roman" w:cs="Times New Roman"/>
          <w:sz w:val="22"/>
          <w:szCs w:val="22"/>
          <w:lang w:val="en-CA"/>
        </w:rPr>
      </w:pPr>
      <w:r w:rsidRPr="00FA6256">
        <w:rPr>
          <w:rFonts w:ascii="Times New Roman" w:hAnsi="Times New Roman" w:cs="Times New Roman"/>
          <w:sz w:val="22"/>
          <w:szCs w:val="22"/>
          <w:lang w:val="en-CA"/>
        </w:rPr>
        <w:t>To achieve these goals, ICEA organizes conferences, webinars and seminars at which leading economists, policymakers, industry practitioners, students, and other scholars can exchange and develop new insights and ideas. We are committed to the unrestricted exchange of research results and ideas, and our work is freely available online. Through outreach activities, we disseminate the results of our members’ research to the decision makers and the general public.</w:t>
      </w:r>
    </w:p>
    <w:p w14:paraId="35B0882B" w14:textId="77777777" w:rsidR="00F1572C" w:rsidRPr="00FA6256" w:rsidRDefault="00F1572C" w:rsidP="00F1572C">
      <w:pPr>
        <w:pStyle w:val="Default"/>
        <w:spacing w:after="120" w:line="233" w:lineRule="auto"/>
        <w:ind w:left="576" w:right="576"/>
        <w:jc w:val="both"/>
        <w:rPr>
          <w:rFonts w:ascii="Times New Roman" w:hAnsi="Times New Roman" w:cs="Times New Roman"/>
          <w:sz w:val="22"/>
          <w:szCs w:val="22"/>
          <w:lang w:val="en-CA"/>
        </w:rPr>
      </w:pPr>
      <w:r w:rsidRPr="00FA6256">
        <w:rPr>
          <w:rFonts w:ascii="Times New Roman" w:hAnsi="Times New Roman" w:cs="Times New Roman"/>
          <w:sz w:val="22"/>
          <w:szCs w:val="22"/>
          <w:lang w:val="en-CA"/>
        </w:rPr>
        <w:t xml:space="preserve">ICEA is directed by the Board. Members of the Board have extensive experience with organizing conferences. Past speakers at these conferences included, among others, Philippe Aghion, Larry Ball, Steve </w:t>
      </w:r>
      <w:proofErr w:type="spellStart"/>
      <w:r w:rsidRPr="00FA6256">
        <w:rPr>
          <w:rFonts w:ascii="Times New Roman" w:hAnsi="Times New Roman" w:cs="Times New Roman"/>
          <w:sz w:val="22"/>
          <w:szCs w:val="22"/>
          <w:lang w:val="en-CA"/>
        </w:rPr>
        <w:t>Cecchetti</w:t>
      </w:r>
      <w:proofErr w:type="spellEnd"/>
      <w:r w:rsidRPr="00FA6256">
        <w:rPr>
          <w:rFonts w:ascii="Times New Roman" w:hAnsi="Times New Roman" w:cs="Times New Roman"/>
          <w:sz w:val="22"/>
          <w:szCs w:val="22"/>
          <w:lang w:val="en-CA"/>
        </w:rPr>
        <w:t xml:space="preserve">, Steven Davis, Janice </w:t>
      </w:r>
      <w:proofErr w:type="spellStart"/>
      <w:r w:rsidRPr="00FA6256">
        <w:rPr>
          <w:rFonts w:ascii="Times New Roman" w:hAnsi="Times New Roman" w:cs="Times New Roman"/>
          <w:sz w:val="22"/>
          <w:szCs w:val="22"/>
          <w:lang w:val="en-CA"/>
        </w:rPr>
        <w:t>Eberly</w:t>
      </w:r>
      <w:proofErr w:type="spellEnd"/>
      <w:r w:rsidRPr="00FA6256">
        <w:rPr>
          <w:rFonts w:ascii="Times New Roman" w:hAnsi="Times New Roman" w:cs="Times New Roman"/>
          <w:sz w:val="22"/>
          <w:szCs w:val="22"/>
          <w:lang w:val="en-CA"/>
        </w:rPr>
        <w:t xml:space="preserve">, Emmanuel </w:t>
      </w:r>
      <w:proofErr w:type="spellStart"/>
      <w:r w:rsidRPr="00FA6256">
        <w:rPr>
          <w:rFonts w:ascii="Times New Roman" w:hAnsi="Times New Roman" w:cs="Times New Roman"/>
          <w:sz w:val="22"/>
          <w:szCs w:val="22"/>
          <w:lang w:val="en-CA"/>
        </w:rPr>
        <w:t>Farhi</w:t>
      </w:r>
      <w:proofErr w:type="spellEnd"/>
      <w:r w:rsidRPr="00FA6256">
        <w:rPr>
          <w:rFonts w:ascii="Times New Roman" w:hAnsi="Times New Roman" w:cs="Times New Roman"/>
          <w:sz w:val="22"/>
          <w:szCs w:val="22"/>
          <w:lang w:val="en-CA"/>
        </w:rPr>
        <w:t xml:space="preserve">, Jordi </w:t>
      </w:r>
      <w:proofErr w:type="spellStart"/>
      <w:r w:rsidRPr="00FA6256">
        <w:rPr>
          <w:rFonts w:ascii="Times New Roman" w:hAnsi="Times New Roman" w:cs="Times New Roman"/>
          <w:sz w:val="22"/>
          <w:szCs w:val="22"/>
          <w:lang w:val="en-CA"/>
        </w:rPr>
        <w:t>Gali</w:t>
      </w:r>
      <w:proofErr w:type="spellEnd"/>
      <w:r w:rsidRPr="00FA6256">
        <w:rPr>
          <w:rFonts w:ascii="Times New Roman" w:hAnsi="Times New Roman" w:cs="Times New Roman"/>
          <w:sz w:val="22"/>
          <w:szCs w:val="22"/>
          <w:lang w:val="en-CA"/>
        </w:rPr>
        <w:t xml:space="preserve">, John </w:t>
      </w:r>
      <w:proofErr w:type="spellStart"/>
      <w:r w:rsidRPr="00FA6256">
        <w:rPr>
          <w:rFonts w:ascii="Times New Roman" w:hAnsi="Times New Roman" w:cs="Times New Roman"/>
          <w:sz w:val="22"/>
          <w:szCs w:val="22"/>
          <w:lang w:val="en-CA"/>
        </w:rPr>
        <w:t>Haltiwanger</w:t>
      </w:r>
      <w:proofErr w:type="spellEnd"/>
      <w:r w:rsidRPr="00FA6256">
        <w:rPr>
          <w:rFonts w:ascii="Times New Roman" w:hAnsi="Times New Roman" w:cs="Times New Roman"/>
          <w:sz w:val="22"/>
          <w:szCs w:val="22"/>
          <w:lang w:val="en-CA"/>
        </w:rPr>
        <w:t xml:space="preserve">, Elhanan </w:t>
      </w:r>
      <w:proofErr w:type="spellStart"/>
      <w:r w:rsidRPr="00FA6256">
        <w:rPr>
          <w:rFonts w:ascii="Times New Roman" w:hAnsi="Times New Roman" w:cs="Times New Roman"/>
          <w:sz w:val="22"/>
          <w:szCs w:val="22"/>
          <w:lang w:val="en-CA"/>
        </w:rPr>
        <w:t>Helpman</w:t>
      </w:r>
      <w:proofErr w:type="spellEnd"/>
      <w:r w:rsidRPr="00FA6256">
        <w:rPr>
          <w:rFonts w:ascii="Times New Roman" w:hAnsi="Times New Roman" w:cs="Times New Roman"/>
          <w:sz w:val="22"/>
          <w:szCs w:val="22"/>
          <w:lang w:val="en-CA"/>
        </w:rPr>
        <w:t xml:space="preserve">, Peter Howitt, Charles Jones, Larry Karp, Josh Lerner, Enrique Mendoza, Emi Nakamura, James Robinson, Barbara Rossi, Rick van der Ploeg, John Van Reenen and Joseph Zeira.  </w:t>
      </w:r>
    </w:p>
    <w:p w14:paraId="50649770" w14:textId="77777777" w:rsidR="00F1572C" w:rsidRPr="009D60F3" w:rsidRDefault="00F1572C" w:rsidP="00F1572C">
      <w:pPr>
        <w:pStyle w:val="Default"/>
        <w:spacing w:before="200" w:after="160" w:line="233" w:lineRule="auto"/>
        <w:ind w:right="431"/>
        <w:jc w:val="both"/>
        <w:rPr>
          <w:rFonts w:ascii="Times New Roman" w:hAnsi="Times New Roman" w:cs="Times New Roman"/>
          <w:b/>
          <w:sz w:val="22"/>
          <w:szCs w:val="22"/>
          <w:lang w:val="en-US"/>
        </w:rPr>
      </w:pPr>
      <w:r w:rsidRPr="00E467ED">
        <w:rPr>
          <w:rFonts w:ascii="Times New Roman" w:hAnsi="Times New Roman" w:cs="Times New Roman"/>
          <w:b/>
          <w:sz w:val="22"/>
          <w:szCs w:val="22"/>
          <w:lang w:val="en-US"/>
        </w:rPr>
        <w:t>PUBLICATION</w:t>
      </w:r>
      <w:r w:rsidRPr="009D60F3">
        <w:rPr>
          <w:rFonts w:ascii="Times New Roman" w:hAnsi="Times New Roman" w:cs="Times New Roman"/>
          <w:b/>
          <w:sz w:val="22"/>
          <w:szCs w:val="22"/>
          <w:lang w:val="en-US"/>
        </w:rPr>
        <w:t xml:space="preserve"> OPPORTUNITY</w:t>
      </w:r>
    </w:p>
    <w:p w14:paraId="3E1277E8" w14:textId="77777777" w:rsidR="00F1572C" w:rsidRDefault="00510E79" w:rsidP="00F1572C">
      <w:pPr>
        <w:autoSpaceDE w:val="0"/>
        <w:autoSpaceDN w:val="0"/>
        <w:adjustRightInd w:val="0"/>
        <w:spacing w:after="120" w:line="233" w:lineRule="auto"/>
        <w:ind w:left="576" w:right="576"/>
        <w:jc w:val="both"/>
        <w:rPr>
          <w:rFonts w:ascii="Times New Roman" w:hAnsi="Times New Roman"/>
          <w:bCs/>
          <w:color w:val="000000"/>
          <w:sz w:val="22"/>
          <w:szCs w:val="22"/>
          <w:lang w:val="en-US"/>
        </w:rPr>
      </w:pPr>
      <w:r>
        <w:fldChar w:fldCharType="begin"/>
      </w:r>
      <w:r w:rsidRPr="002A1EF4">
        <w:rPr>
          <w:lang w:val="en-US"/>
        </w:rPr>
        <w:instrText xml:space="preserve"> HYPERLINK "http://www.rofea.org/index.php?journal=journal" </w:instrText>
      </w:r>
      <w:r>
        <w:fldChar w:fldCharType="separate"/>
      </w:r>
      <w:r w:rsidR="00F1572C" w:rsidRPr="00016592">
        <w:rPr>
          <w:rStyle w:val="Collegamentoipertestuale"/>
          <w:rFonts w:ascii="Times New Roman" w:hAnsi="Times New Roman"/>
          <w:bCs/>
          <w:i/>
          <w:sz w:val="22"/>
          <w:szCs w:val="22"/>
          <w:lang w:val="en-US"/>
        </w:rPr>
        <w:t>Review of Economic Analysis</w:t>
      </w:r>
      <w:r w:rsidR="00F1572C" w:rsidRPr="00016592">
        <w:rPr>
          <w:rStyle w:val="Collegamentoipertestuale"/>
          <w:rFonts w:ascii="Times New Roman" w:hAnsi="Times New Roman"/>
          <w:bCs/>
          <w:sz w:val="22"/>
          <w:szCs w:val="22"/>
          <w:lang w:val="en-US"/>
        </w:rPr>
        <w:t xml:space="preserve"> (</w:t>
      </w:r>
      <w:r w:rsidR="00F1572C" w:rsidRPr="00734538">
        <w:rPr>
          <w:rStyle w:val="Collegamentoipertestuale"/>
          <w:rFonts w:ascii="Times New Roman" w:hAnsi="Times New Roman"/>
          <w:bCs/>
          <w:sz w:val="22"/>
          <w:szCs w:val="22"/>
          <w:lang w:val="en-US"/>
        </w:rPr>
        <w:t>REA</w:t>
      </w:r>
      <w:r w:rsidR="00F1572C" w:rsidRPr="00016592">
        <w:rPr>
          <w:rStyle w:val="Collegamentoipertestuale"/>
          <w:rFonts w:ascii="Times New Roman" w:hAnsi="Times New Roman"/>
          <w:bCs/>
          <w:sz w:val="22"/>
          <w:szCs w:val="22"/>
          <w:lang w:val="en-US"/>
        </w:rPr>
        <w:t>)</w:t>
      </w:r>
      <w:r>
        <w:rPr>
          <w:rStyle w:val="Collegamentoipertestuale"/>
          <w:rFonts w:ascii="Times New Roman" w:hAnsi="Times New Roman"/>
          <w:bCs/>
          <w:sz w:val="22"/>
          <w:szCs w:val="22"/>
          <w:lang w:val="en-US"/>
        </w:rPr>
        <w:fldChar w:fldCharType="end"/>
      </w:r>
      <w:r w:rsidR="00F1572C" w:rsidRPr="00DF5522">
        <w:rPr>
          <w:rFonts w:ascii="Times New Roman" w:hAnsi="Times New Roman"/>
          <w:bCs/>
          <w:color w:val="000000"/>
          <w:sz w:val="22"/>
          <w:szCs w:val="22"/>
          <w:lang w:val="en-US"/>
        </w:rPr>
        <w:t>,</w:t>
      </w:r>
      <w:r w:rsidR="00F1572C" w:rsidRPr="00F95DC5">
        <w:rPr>
          <w:rFonts w:ascii="Times New Roman" w:hAnsi="Times New Roman"/>
          <w:bCs/>
          <w:color w:val="000000"/>
          <w:sz w:val="22"/>
          <w:szCs w:val="22"/>
          <w:lang w:val="en-US"/>
        </w:rPr>
        <w:t xml:space="preserve"> </w:t>
      </w:r>
      <w:r w:rsidR="00F1572C">
        <w:rPr>
          <w:rFonts w:ascii="Times New Roman" w:hAnsi="Times New Roman"/>
          <w:bCs/>
          <w:color w:val="000000"/>
          <w:sz w:val="22"/>
          <w:szCs w:val="22"/>
          <w:lang w:val="en-US"/>
        </w:rPr>
        <w:t>the</w:t>
      </w:r>
      <w:r w:rsidR="00F1572C" w:rsidRPr="00F95DC5">
        <w:rPr>
          <w:rFonts w:ascii="Times New Roman" w:hAnsi="Times New Roman"/>
          <w:bCs/>
          <w:color w:val="000000"/>
          <w:sz w:val="22"/>
          <w:szCs w:val="22"/>
          <w:lang w:val="en-US"/>
        </w:rPr>
        <w:t xml:space="preserve"> </w:t>
      </w:r>
      <w:r w:rsidR="00F1572C">
        <w:rPr>
          <w:rFonts w:ascii="Times New Roman" w:hAnsi="Times New Roman"/>
          <w:bCs/>
          <w:color w:val="000000"/>
          <w:sz w:val="22"/>
          <w:szCs w:val="22"/>
          <w:lang w:val="en-US"/>
        </w:rPr>
        <w:t>official journal of ICEA</w:t>
      </w:r>
      <w:r w:rsidR="00F1572C" w:rsidRPr="00F95DC5">
        <w:rPr>
          <w:rFonts w:ascii="Times New Roman" w:hAnsi="Times New Roman"/>
          <w:bCs/>
          <w:color w:val="000000"/>
          <w:sz w:val="22"/>
          <w:szCs w:val="22"/>
          <w:lang w:val="en-US"/>
        </w:rPr>
        <w:t>, is planning to publish special issue</w:t>
      </w:r>
      <w:r w:rsidR="00F1572C">
        <w:rPr>
          <w:rFonts w:ascii="Times New Roman" w:hAnsi="Times New Roman"/>
          <w:bCs/>
          <w:color w:val="000000"/>
          <w:sz w:val="22"/>
          <w:szCs w:val="22"/>
          <w:lang w:val="en-US"/>
        </w:rPr>
        <w:t>s</w:t>
      </w:r>
      <w:r w:rsidR="00F1572C" w:rsidRPr="00F95DC5">
        <w:rPr>
          <w:rFonts w:ascii="Times New Roman" w:hAnsi="Times New Roman"/>
          <w:bCs/>
          <w:color w:val="000000"/>
          <w:sz w:val="22"/>
          <w:szCs w:val="22"/>
          <w:lang w:val="en-US"/>
        </w:rPr>
        <w:t xml:space="preserve"> from the </w:t>
      </w:r>
      <w:r w:rsidR="00F1572C">
        <w:rPr>
          <w:rFonts w:ascii="Times New Roman" w:hAnsi="Times New Roman"/>
          <w:bCs/>
          <w:color w:val="000000"/>
          <w:sz w:val="22"/>
          <w:szCs w:val="22"/>
          <w:lang w:val="en-US"/>
        </w:rPr>
        <w:t>conferences</w:t>
      </w:r>
      <w:r w:rsidR="00F1572C" w:rsidRPr="00F95DC5">
        <w:rPr>
          <w:rFonts w:ascii="Times New Roman" w:hAnsi="Times New Roman"/>
          <w:bCs/>
          <w:color w:val="000000"/>
          <w:sz w:val="22"/>
          <w:szCs w:val="22"/>
          <w:lang w:val="en-US"/>
        </w:rPr>
        <w:t xml:space="preserve">. </w:t>
      </w:r>
      <w:r w:rsidR="00F1572C">
        <w:rPr>
          <w:rFonts w:ascii="Times New Roman" w:hAnsi="Times New Roman"/>
          <w:bCs/>
          <w:color w:val="000000"/>
          <w:sz w:val="22"/>
          <w:szCs w:val="22"/>
          <w:lang w:val="en-US"/>
        </w:rPr>
        <w:t xml:space="preserve">The journal is open access, </w:t>
      </w:r>
      <w:r w:rsidR="00F1572C" w:rsidRPr="00FA6256">
        <w:rPr>
          <w:rFonts w:ascii="Times New Roman" w:hAnsi="Times New Roman"/>
          <w:sz w:val="22"/>
          <w:szCs w:val="22"/>
          <w:lang w:val="en-CA"/>
        </w:rPr>
        <w:t>ABDC-ranked, peer-reviewed quarterly publication. ICEA aims to promote its further development as a top open access, general interest journal</w:t>
      </w:r>
      <w:r w:rsidR="00F1572C">
        <w:rPr>
          <w:rFonts w:ascii="Times New Roman" w:hAnsi="Times New Roman"/>
          <w:sz w:val="22"/>
          <w:szCs w:val="22"/>
          <w:lang w:val="en-CA"/>
        </w:rPr>
        <w:t xml:space="preserve">. </w:t>
      </w:r>
      <w:r w:rsidR="00F1572C">
        <w:rPr>
          <w:rFonts w:ascii="Times New Roman" w:hAnsi="Times New Roman"/>
          <w:bCs/>
          <w:color w:val="000000"/>
          <w:sz w:val="22"/>
          <w:szCs w:val="22"/>
          <w:lang w:val="en-US"/>
        </w:rPr>
        <w:t>REA is in its 13</w:t>
      </w:r>
      <w:r w:rsidR="00F1572C" w:rsidRPr="00083026">
        <w:rPr>
          <w:rFonts w:ascii="Times New Roman" w:hAnsi="Times New Roman"/>
          <w:bCs/>
          <w:color w:val="000000"/>
          <w:sz w:val="22"/>
          <w:szCs w:val="22"/>
          <w:vertAlign w:val="superscript"/>
          <w:lang w:val="en-US"/>
        </w:rPr>
        <w:t>th</w:t>
      </w:r>
      <w:r w:rsidR="00F1572C">
        <w:rPr>
          <w:rFonts w:ascii="Times New Roman" w:hAnsi="Times New Roman"/>
          <w:bCs/>
          <w:color w:val="000000"/>
          <w:sz w:val="22"/>
          <w:szCs w:val="22"/>
          <w:lang w:val="en-US"/>
        </w:rPr>
        <w:t xml:space="preserve"> year and is supported by the Social Sciences and Humanities Research Council of Canada (SSHRC). Submissions </w:t>
      </w:r>
      <w:r w:rsidR="00F1572C" w:rsidRPr="00F95DC5">
        <w:rPr>
          <w:rFonts w:ascii="Times New Roman" w:hAnsi="Times New Roman"/>
          <w:bCs/>
          <w:color w:val="000000"/>
          <w:sz w:val="22"/>
          <w:szCs w:val="22"/>
          <w:lang w:val="en-US"/>
        </w:rPr>
        <w:t xml:space="preserve">will go through the usual refereeing process. </w:t>
      </w:r>
      <w:r w:rsidR="00F1572C" w:rsidRPr="00734538">
        <w:rPr>
          <w:rFonts w:ascii="Times New Roman" w:hAnsi="Times New Roman"/>
          <w:bCs/>
          <w:color w:val="000000"/>
          <w:sz w:val="22"/>
          <w:szCs w:val="22"/>
          <w:lang w:val="en-US"/>
        </w:rPr>
        <w:t>REA</w:t>
      </w:r>
      <w:r w:rsidR="00F1572C" w:rsidRPr="00F95DC5">
        <w:rPr>
          <w:rFonts w:ascii="Times New Roman" w:hAnsi="Times New Roman"/>
          <w:bCs/>
          <w:color w:val="000000"/>
          <w:sz w:val="22"/>
          <w:szCs w:val="22"/>
          <w:lang w:val="en-US"/>
        </w:rPr>
        <w:t xml:space="preserve"> charges no submission or publication fees.</w:t>
      </w:r>
      <w:r w:rsidR="00F1572C">
        <w:rPr>
          <w:rFonts w:ascii="Times New Roman" w:hAnsi="Times New Roman"/>
          <w:bCs/>
          <w:color w:val="000000"/>
          <w:sz w:val="22"/>
          <w:szCs w:val="22"/>
          <w:lang w:val="en-US"/>
        </w:rPr>
        <w:t xml:space="preserve"> </w:t>
      </w:r>
    </w:p>
    <w:p w14:paraId="658EDF6A" w14:textId="77777777" w:rsidR="00F1572C" w:rsidRDefault="00F1572C" w:rsidP="00F1572C">
      <w:pPr>
        <w:pStyle w:val="Default"/>
        <w:spacing w:before="200" w:after="160" w:line="233" w:lineRule="auto"/>
        <w:ind w:right="431"/>
        <w:jc w:val="both"/>
        <w:rPr>
          <w:rFonts w:ascii="Times New Roman" w:hAnsi="Times New Roman" w:cs="Times New Roman"/>
          <w:b/>
          <w:sz w:val="22"/>
          <w:szCs w:val="22"/>
          <w:lang w:val="en-US"/>
        </w:rPr>
      </w:pPr>
      <w:r>
        <w:rPr>
          <w:rFonts w:ascii="Times New Roman" w:hAnsi="Times New Roman" w:cs="Times New Roman"/>
          <w:b/>
          <w:sz w:val="22"/>
          <w:szCs w:val="22"/>
          <w:lang w:val="en-US"/>
        </w:rPr>
        <w:t>CONTACT</w:t>
      </w:r>
    </w:p>
    <w:p w14:paraId="351DC112" w14:textId="77777777" w:rsidR="00F1572C" w:rsidRPr="00544C59" w:rsidRDefault="00F1572C" w:rsidP="00F1572C">
      <w:pPr>
        <w:autoSpaceDE w:val="0"/>
        <w:autoSpaceDN w:val="0"/>
        <w:adjustRightInd w:val="0"/>
        <w:spacing w:line="233" w:lineRule="auto"/>
        <w:ind w:left="578" w:right="578"/>
        <w:jc w:val="both"/>
        <w:rPr>
          <w:rFonts w:ascii="Times New Roman" w:hAnsi="Times New Roman"/>
          <w:color w:val="FF0000"/>
          <w:sz w:val="22"/>
          <w:szCs w:val="22"/>
          <w:lang w:val="en-US"/>
        </w:rPr>
      </w:pPr>
      <w:r w:rsidRPr="00544C59">
        <w:rPr>
          <w:rFonts w:ascii="Times New Roman" w:hAnsi="Times New Roman"/>
          <w:color w:val="000000"/>
          <w:sz w:val="22"/>
          <w:szCs w:val="22"/>
          <w:lang w:val="en-US"/>
        </w:rPr>
        <w:t xml:space="preserve">Conferences; paper submission:           </w:t>
      </w:r>
      <w:r w:rsidR="00510E79">
        <w:fldChar w:fldCharType="begin"/>
      </w:r>
      <w:r w:rsidR="00510E79" w:rsidRPr="002A1EF4">
        <w:rPr>
          <w:lang w:val="en-US"/>
        </w:rPr>
        <w:instrText xml:space="preserve"> HYPERLINK "mailto:secretary@ICEAnet.org" </w:instrText>
      </w:r>
      <w:r w:rsidR="00510E79">
        <w:fldChar w:fldCharType="separate"/>
      </w:r>
      <w:r w:rsidRPr="00544C59">
        <w:rPr>
          <w:rStyle w:val="Collegamentoipertestuale"/>
          <w:rFonts w:ascii="Times New Roman" w:hAnsi="Times New Roman"/>
          <w:sz w:val="22"/>
          <w:szCs w:val="22"/>
          <w:lang w:val="en-US"/>
        </w:rPr>
        <w:t>secretary@ICEAnet.org</w:t>
      </w:r>
      <w:r w:rsidR="00510E79">
        <w:rPr>
          <w:rStyle w:val="Collegamentoipertestuale"/>
          <w:rFonts w:ascii="Times New Roman" w:hAnsi="Times New Roman"/>
          <w:sz w:val="22"/>
          <w:szCs w:val="22"/>
          <w:lang w:val="en-US"/>
        </w:rPr>
        <w:fldChar w:fldCharType="end"/>
      </w:r>
      <w:r w:rsidRPr="00544C59">
        <w:rPr>
          <w:rFonts w:ascii="Times New Roman" w:hAnsi="Times New Roman"/>
          <w:color w:val="FF0000"/>
          <w:sz w:val="22"/>
          <w:szCs w:val="22"/>
          <w:lang w:val="en-US"/>
        </w:rPr>
        <w:t>.</w:t>
      </w:r>
    </w:p>
    <w:p w14:paraId="5184A807" w14:textId="77777777" w:rsidR="00F1572C" w:rsidRPr="004140F8" w:rsidRDefault="00F1572C" w:rsidP="00F1572C">
      <w:pPr>
        <w:autoSpaceDE w:val="0"/>
        <w:autoSpaceDN w:val="0"/>
        <w:adjustRightInd w:val="0"/>
        <w:spacing w:line="233" w:lineRule="auto"/>
        <w:ind w:left="578" w:right="578"/>
        <w:jc w:val="both"/>
        <w:rPr>
          <w:rFonts w:ascii="Times New Roman" w:hAnsi="Times New Roman"/>
          <w:color w:val="FF0000"/>
          <w:sz w:val="22"/>
          <w:szCs w:val="22"/>
          <w:lang w:val="en-US"/>
        </w:rPr>
      </w:pPr>
      <w:r w:rsidRPr="001C1E4C">
        <w:rPr>
          <w:rFonts w:ascii="Times New Roman" w:hAnsi="Times New Roman"/>
          <w:i/>
          <w:iCs/>
          <w:color w:val="000000"/>
          <w:sz w:val="22"/>
          <w:szCs w:val="22"/>
          <w:lang w:val="en-US"/>
        </w:rPr>
        <w:t>Review of Economic Analysis</w:t>
      </w:r>
      <w:r w:rsidRPr="001C1E4C">
        <w:rPr>
          <w:rFonts w:ascii="Times New Roman" w:hAnsi="Times New Roman"/>
          <w:color w:val="000000"/>
          <w:sz w:val="22"/>
          <w:szCs w:val="22"/>
          <w:lang w:val="en-US"/>
        </w:rPr>
        <w:t xml:space="preserve">:               </w:t>
      </w:r>
      <w:r w:rsidR="00510E79">
        <w:fldChar w:fldCharType="begin"/>
      </w:r>
      <w:r w:rsidR="00510E79" w:rsidRPr="002A1EF4">
        <w:rPr>
          <w:lang w:val="en-US"/>
        </w:rPr>
        <w:instrText xml:space="preserve"> HYPERLINK "mailto:editor@RofEA.org" </w:instrText>
      </w:r>
      <w:r w:rsidR="00510E79">
        <w:fldChar w:fldCharType="separate"/>
      </w:r>
      <w:r w:rsidRPr="00E801FA">
        <w:rPr>
          <w:rStyle w:val="Collegamentoipertestuale"/>
          <w:rFonts w:ascii="Times New Roman" w:hAnsi="Times New Roman"/>
          <w:sz w:val="22"/>
          <w:szCs w:val="22"/>
          <w:lang w:val="en-US"/>
        </w:rPr>
        <w:t>editor@RofEA.org</w:t>
      </w:r>
      <w:r w:rsidR="00510E79">
        <w:rPr>
          <w:rStyle w:val="Collegamentoipertestuale"/>
          <w:rFonts w:ascii="Times New Roman" w:hAnsi="Times New Roman"/>
          <w:sz w:val="22"/>
          <w:szCs w:val="22"/>
          <w:lang w:val="en-US"/>
        </w:rPr>
        <w:fldChar w:fldCharType="end"/>
      </w:r>
      <w:r w:rsidRPr="00544C59">
        <w:rPr>
          <w:rStyle w:val="Collegamentoipertestuale"/>
          <w:rFonts w:ascii="Times New Roman" w:hAnsi="Times New Roman"/>
          <w:sz w:val="22"/>
          <w:szCs w:val="22"/>
          <w:lang w:val="en-US"/>
        </w:rPr>
        <w:t>.</w:t>
      </w:r>
    </w:p>
    <w:p w14:paraId="692F023C" w14:textId="77777777" w:rsidR="00F1572C" w:rsidRPr="009D60F3" w:rsidRDefault="00F1572C" w:rsidP="00F1572C">
      <w:pPr>
        <w:pStyle w:val="Default"/>
        <w:spacing w:before="200" w:after="160" w:line="233" w:lineRule="auto"/>
        <w:ind w:right="431"/>
        <w:jc w:val="both"/>
        <w:rPr>
          <w:rFonts w:ascii="Times New Roman" w:hAnsi="Times New Roman" w:cs="Times New Roman"/>
          <w:b/>
          <w:sz w:val="22"/>
          <w:szCs w:val="22"/>
          <w:lang w:val="en-US"/>
        </w:rPr>
      </w:pPr>
      <w:r w:rsidRPr="00E467ED">
        <w:rPr>
          <w:rFonts w:ascii="Times New Roman" w:hAnsi="Times New Roman" w:cs="Times New Roman"/>
          <w:b/>
          <w:sz w:val="22"/>
          <w:szCs w:val="22"/>
          <w:lang w:val="en-US"/>
        </w:rPr>
        <w:t>SPONSORS</w:t>
      </w:r>
    </w:p>
    <w:p w14:paraId="4B75B500" w14:textId="77777777" w:rsidR="00F1572C" w:rsidRPr="00793BE2" w:rsidRDefault="00F1572C" w:rsidP="00F1572C">
      <w:pPr>
        <w:pStyle w:val="Default"/>
        <w:spacing w:line="233" w:lineRule="auto"/>
        <w:ind w:left="578" w:right="578"/>
        <w:jc w:val="both"/>
        <w:rPr>
          <w:rFonts w:ascii="Times New Roman" w:hAnsi="Times New Roman" w:cs="Times New Roman"/>
          <w:sz w:val="22"/>
          <w:szCs w:val="22"/>
          <w:lang w:val="en-CA"/>
        </w:rPr>
      </w:pPr>
      <w:r w:rsidRPr="00793BE2">
        <w:rPr>
          <w:rFonts w:ascii="Times New Roman" w:hAnsi="Times New Roman" w:cs="Times New Roman"/>
          <w:sz w:val="22"/>
          <w:szCs w:val="22"/>
          <w:lang w:val="en-CA"/>
        </w:rPr>
        <w:t>Social Sciences and Humanities Research Council of Canada</w:t>
      </w:r>
    </w:p>
    <w:p w14:paraId="7DADAED7" w14:textId="77777777" w:rsidR="00F1572C" w:rsidRPr="00793BE2" w:rsidRDefault="00F1572C" w:rsidP="00F1572C">
      <w:pPr>
        <w:pStyle w:val="Default"/>
        <w:spacing w:line="233" w:lineRule="auto"/>
        <w:ind w:left="578" w:right="578"/>
        <w:jc w:val="both"/>
        <w:rPr>
          <w:rFonts w:ascii="Times New Roman" w:hAnsi="Times New Roman" w:cs="Times New Roman"/>
          <w:sz w:val="22"/>
          <w:szCs w:val="22"/>
          <w:lang w:val="en-CA"/>
        </w:rPr>
      </w:pPr>
      <w:r w:rsidRPr="00793BE2">
        <w:rPr>
          <w:rFonts w:ascii="Times New Roman" w:hAnsi="Times New Roman" w:cs="Times New Roman"/>
          <w:sz w:val="22"/>
          <w:szCs w:val="22"/>
          <w:lang w:val="en-CA"/>
        </w:rPr>
        <w:t>University of Siena</w:t>
      </w:r>
    </w:p>
    <w:p w14:paraId="0B197940" w14:textId="77777777" w:rsidR="00F1572C" w:rsidRPr="00793BE2" w:rsidRDefault="00F1572C" w:rsidP="00F1572C">
      <w:pPr>
        <w:pStyle w:val="Default"/>
        <w:spacing w:line="233" w:lineRule="auto"/>
        <w:ind w:left="578" w:right="578"/>
        <w:jc w:val="both"/>
        <w:rPr>
          <w:rFonts w:ascii="Times New Roman" w:hAnsi="Times New Roman" w:cs="Times New Roman"/>
          <w:sz w:val="22"/>
          <w:szCs w:val="22"/>
          <w:lang w:val="en-CA"/>
        </w:rPr>
      </w:pPr>
      <w:r w:rsidRPr="00793BE2">
        <w:rPr>
          <w:rFonts w:ascii="Times New Roman" w:hAnsi="Times New Roman" w:cs="Times New Roman"/>
          <w:sz w:val="22"/>
          <w:szCs w:val="22"/>
          <w:lang w:val="en-CA"/>
        </w:rPr>
        <w:t>University of Warsaw</w:t>
      </w:r>
    </w:p>
    <w:p w14:paraId="6B4D4B90" w14:textId="77777777" w:rsidR="00F1572C" w:rsidRPr="00793BE2" w:rsidRDefault="00F1572C" w:rsidP="00F1572C">
      <w:pPr>
        <w:pStyle w:val="Default"/>
        <w:spacing w:line="233" w:lineRule="auto"/>
        <w:ind w:left="578" w:right="578"/>
        <w:jc w:val="both"/>
        <w:rPr>
          <w:rFonts w:ascii="Times New Roman" w:hAnsi="Times New Roman" w:cs="Times New Roman"/>
          <w:sz w:val="22"/>
          <w:szCs w:val="22"/>
          <w:lang w:val="en-CA"/>
        </w:rPr>
      </w:pPr>
      <w:r w:rsidRPr="00793BE2">
        <w:rPr>
          <w:rFonts w:ascii="Times New Roman" w:hAnsi="Times New Roman" w:cs="Times New Roman"/>
          <w:sz w:val="22"/>
          <w:szCs w:val="22"/>
          <w:lang w:val="en-CA"/>
        </w:rPr>
        <w:t>Wilfrid Laurier University</w:t>
      </w:r>
    </w:p>
    <w:p w14:paraId="0F58BFD0" w14:textId="77777777" w:rsidR="00F1572C" w:rsidRDefault="00F1572C" w:rsidP="00F1572C">
      <w:pPr>
        <w:pStyle w:val="Default"/>
        <w:spacing w:line="233" w:lineRule="auto"/>
        <w:ind w:left="578" w:right="578"/>
        <w:jc w:val="both"/>
        <w:rPr>
          <w:rFonts w:ascii="Times New Roman" w:hAnsi="Times New Roman" w:cs="Times New Roman"/>
          <w:sz w:val="22"/>
          <w:szCs w:val="22"/>
          <w:lang w:val="en-CA"/>
        </w:rPr>
      </w:pPr>
      <w:r w:rsidRPr="00793BE2">
        <w:rPr>
          <w:rFonts w:ascii="Times New Roman" w:hAnsi="Times New Roman" w:cs="Times New Roman"/>
          <w:sz w:val="22"/>
          <w:szCs w:val="22"/>
          <w:lang w:val="en-CA"/>
        </w:rPr>
        <w:t>Review of Economic Analysis</w:t>
      </w:r>
    </w:p>
    <w:p w14:paraId="5AC342A3" w14:textId="77777777" w:rsidR="00F1572C" w:rsidRDefault="00F1572C" w:rsidP="00F1572C">
      <w:pPr>
        <w:pStyle w:val="Default"/>
        <w:spacing w:line="233" w:lineRule="auto"/>
        <w:ind w:left="578" w:right="578"/>
        <w:jc w:val="both"/>
        <w:rPr>
          <w:rFonts w:ascii="Times New Roman" w:hAnsi="Times New Roman" w:cs="Times New Roman"/>
          <w:sz w:val="22"/>
          <w:szCs w:val="22"/>
          <w:lang w:val="en-CA"/>
        </w:rPr>
      </w:pPr>
      <w:r>
        <w:rPr>
          <w:rFonts w:ascii="Times New Roman" w:hAnsi="Times New Roman" w:cs="Times New Roman"/>
          <w:sz w:val="22"/>
          <w:szCs w:val="22"/>
          <w:lang w:val="en-CA"/>
        </w:rPr>
        <w:t>Laurier Centre for Economic Research and Policy Analysis (LCERPA)</w:t>
      </w:r>
    </w:p>
    <w:p w14:paraId="0FE04A46" w14:textId="77777777" w:rsidR="00F1572C" w:rsidRPr="00793BE2" w:rsidRDefault="00F1572C" w:rsidP="00F1572C">
      <w:pPr>
        <w:pStyle w:val="Default"/>
        <w:spacing w:after="120" w:line="233" w:lineRule="auto"/>
        <w:ind w:left="576" w:right="576"/>
        <w:jc w:val="both"/>
        <w:rPr>
          <w:rFonts w:ascii="Times New Roman" w:hAnsi="Times New Roman" w:cs="Times New Roman"/>
          <w:sz w:val="22"/>
          <w:szCs w:val="22"/>
          <w:lang w:val="en-CA"/>
        </w:rPr>
      </w:pPr>
      <w:r>
        <w:rPr>
          <w:rFonts w:ascii="Times New Roman" w:hAnsi="Times New Roman" w:cs="Times New Roman"/>
          <w:sz w:val="22"/>
          <w:szCs w:val="22"/>
          <w:lang w:val="en-CA"/>
        </w:rPr>
        <w:t>GRAPE (</w:t>
      </w:r>
      <w:r w:rsidRPr="0011312D">
        <w:rPr>
          <w:rFonts w:ascii="Times New Roman" w:hAnsi="Times New Roman" w:cs="Times New Roman"/>
          <w:sz w:val="22"/>
          <w:szCs w:val="22"/>
          <w:lang w:val="en-CA"/>
        </w:rPr>
        <w:t xml:space="preserve">Group for Research in </w:t>
      </w:r>
      <w:proofErr w:type="spellStart"/>
      <w:r w:rsidRPr="0011312D">
        <w:rPr>
          <w:rFonts w:ascii="Times New Roman" w:hAnsi="Times New Roman" w:cs="Times New Roman"/>
          <w:sz w:val="22"/>
          <w:szCs w:val="22"/>
          <w:lang w:val="en-CA"/>
        </w:rPr>
        <w:t>APplied</w:t>
      </w:r>
      <w:proofErr w:type="spellEnd"/>
      <w:r w:rsidRPr="0011312D">
        <w:rPr>
          <w:rFonts w:ascii="Times New Roman" w:hAnsi="Times New Roman" w:cs="Times New Roman"/>
          <w:sz w:val="22"/>
          <w:szCs w:val="22"/>
          <w:lang w:val="en-CA"/>
        </w:rPr>
        <w:t xml:space="preserve"> Economics</w:t>
      </w:r>
      <w:r>
        <w:rPr>
          <w:rFonts w:ascii="Times New Roman" w:hAnsi="Times New Roman" w:cs="Times New Roman"/>
          <w:sz w:val="22"/>
          <w:szCs w:val="22"/>
          <w:lang w:val="en-CA"/>
        </w:rPr>
        <w:t>)</w:t>
      </w:r>
    </w:p>
    <w:p w14:paraId="2A8E17DA" w14:textId="77777777" w:rsidR="00F1572C" w:rsidRPr="009D60F3" w:rsidRDefault="00F1572C" w:rsidP="00F1572C">
      <w:pPr>
        <w:pStyle w:val="Default"/>
        <w:spacing w:before="200" w:after="160" w:line="233" w:lineRule="auto"/>
        <w:ind w:right="431"/>
        <w:jc w:val="both"/>
        <w:rPr>
          <w:rFonts w:ascii="Times New Roman" w:hAnsi="Times New Roman" w:cs="Times New Roman"/>
          <w:b/>
          <w:sz w:val="22"/>
          <w:szCs w:val="22"/>
          <w:lang w:val="en-US"/>
        </w:rPr>
      </w:pPr>
      <w:r w:rsidRPr="00E467ED">
        <w:rPr>
          <w:rFonts w:ascii="Times New Roman" w:hAnsi="Times New Roman" w:cs="Times New Roman"/>
          <w:b/>
          <w:sz w:val="22"/>
          <w:szCs w:val="22"/>
          <w:lang w:val="en-US"/>
        </w:rPr>
        <w:t>SCIENTIFIC</w:t>
      </w:r>
      <w:r w:rsidRPr="009D60F3">
        <w:rPr>
          <w:rFonts w:ascii="Times New Roman" w:hAnsi="Times New Roman" w:cs="Times New Roman"/>
          <w:b/>
          <w:sz w:val="22"/>
          <w:szCs w:val="22"/>
          <w:lang w:val="en-US"/>
        </w:rPr>
        <w:t xml:space="preserve"> COMMITTEE</w:t>
      </w:r>
      <w:r>
        <w:rPr>
          <w:rFonts w:ascii="Times New Roman" w:hAnsi="Times New Roman" w:cs="Times New Roman"/>
          <w:b/>
          <w:sz w:val="22"/>
          <w:szCs w:val="22"/>
          <w:lang w:val="en-US"/>
        </w:rPr>
        <w:t xml:space="preserve"> </w:t>
      </w:r>
      <w:r>
        <w:rPr>
          <w:rFonts w:ascii="Times New Roman" w:hAnsi="Times New Roman" w:cs="Times New Roman"/>
          <w:b/>
          <w:sz w:val="22"/>
          <w:szCs w:val="22"/>
          <w:lang w:val="en-US"/>
        </w:rPr>
        <w:tab/>
      </w:r>
      <w:r>
        <w:rPr>
          <w:rFonts w:ascii="Times New Roman" w:hAnsi="Times New Roman" w:cs="Times New Roman"/>
          <w:b/>
          <w:sz w:val="22"/>
          <w:szCs w:val="22"/>
          <w:lang w:val="en-US"/>
        </w:rPr>
        <w:tab/>
      </w:r>
    </w:p>
    <w:p w14:paraId="2835D76B" w14:textId="543B2E9E" w:rsidR="00F1572C" w:rsidRDefault="00F1572C" w:rsidP="00F1572C">
      <w:pPr>
        <w:spacing w:line="233" w:lineRule="auto"/>
        <w:ind w:left="576" w:right="576"/>
        <w:jc w:val="both"/>
        <w:rPr>
          <w:rFonts w:ascii="Times New Roman" w:hAnsi="Times New Roman"/>
          <w:sz w:val="22"/>
          <w:szCs w:val="22"/>
          <w:lang w:val="en-US"/>
        </w:rPr>
      </w:pPr>
      <w:r w:rsidRPr="00A3184D">
        <w:rPr>
          <w:rFonts w:ascii="Times New Roman" w:hAnsi="Times New Roman"/>
          <w:sz w:val="22"/>
          <w:szCs w:val="22"/>
          <w:lang w:val="en-US"/>
        </w:rPr>
        <w:t xml:space="preserve">Alberto Bucci, co-chair (University of Milan, Italy), Jerzy (Jurek) Konieczny, co-chair  (Wilfrid Laurier University, Canada), </w:t>
      </w:r>
      <w:proofErr w:type="spellStart"/>
      <w:r w:rsidRPr="00A3184D">
        <w:rPr>
          <w:rFonts w:ascii="Times New Roman" w:hAnsi="Times New Roman"/>
          <w:sz w:val="22"/>
          <w:szCs w:val="22"/>
          <w:lang w:val="en-US"/>
        </w:rPr>
        <w:t>Elettra</w:t>
      </w:r>
      <w:proofErr w:type="spellEnd"/>
      <w:r w:rsidRPr="00A3184D">
        <w:rPr>
          <w:rFonts w:ascii="Times New Roman" w:hAnsi="Times New Roman"/>
          <w:sz w:val="22"/>
          <w:szCs w:val="22"/>
          <w:lang w:val="en-US"/>
        </w:rPr>
        <w:t xml:space="preserve"> </w:t>
      </w:r>
      <w:proofErr w:type="spellStart"/>
      <w:r w:rsidRPr="00A3184D">
        <w:rPr>
          <w:rFonts w:ascii="Times New Roman" w:hAnsi="Times New Roman"/>
          <w:sz w:val="22"/>
          <w:szCs w:val="22"/>
          <w:lang w:val="en-US"/>
        </w:rPr>
        <w:t>Agliardi</w:t>
      </w:r>
      <w:proofErr w:type="spellEnd"/>
      <w:r w:rsidRPr="00A3184D">
        <w:rPr>
          <w:rFonts w:ascii="Times New Roman" w:hAnsi="Times New Roman"/>
          <w:sz w:val="22"/>
          <w:szCs w:val="22"/>
          <w:lang w:val="en-US"/>
        </w:rPr>
        <w:t xml:space="preserve"> (University of Bologna, Italy),  Thomas Barbiero (Ryerson University, Canada), Wing Chan (Wilfrid Laurier University, Canada), </w:t>
      </w:r>
      <w:proofErr w:type="spellStart"/>
      <w:r w:rsidRPr="00A3184D">
        <w:rPr>
          <w:rFonts w:ascii="Times New Roman" w:hAnsi="Times New Roman"/>
          <w:sz w:val="22"/>
          <w:szCs w:val="22"/>
          <w:lang w:val="en-US"/>
        </w:rPr>
        <w:t>Ciro</w:t>
      </w:r>
      <w:proofErr w:type="spellEnd"/>
      <w:r w:rsidRPr="00A3184D">
        <w:rPr>
          <w:rFonts w:ascii="Times New Roman" w:hAnsi="Times New Roman"/>
          <w:sz w:val="22"/>
          <w:szCs w:val="22"/>
          <w:lang w:val="en-US"/>
        </w:rPr>
        <w:t xml:space="preserve"> </w:t>
      </w:r>
      <w:proofErr w:type="spellStart"/>
      <w:r w:rsidRPr="00A3184D">
        <w:rPr>
          <w:rFonts w:ascii="Times New Roman" w:hAnsi="Times New Roman"/>
          <w:sz w:val="22"/>
          <w:szCs w:val="22"/>
          <w:lang w:val="en-US"/>
        </w:rPr>
        <w:t>Gen</w:t>
      </w:r>
      <w:r w:rsidR="002A1EF4">
        <w:rPr>
          <w:rFonts w:ascii="Times New Roman" w:hAnsi="Times New Roman"/>
          <w:sz w:val="22"/>
          <w:szCs w:val="22"/>
          <w:lang w:val="en-US"/>
        </w:rPr>
        <w:t>naro</w:t>
      </w:r>
      <w:proofErr w:type="spellEnd"/>
      <w:r w:rsidR="002A1EF4">
        <w:rPr>
          <w:rFonts w:ascii="Times New Roman" w:hAnsi="Times New Roman"/>
          <w:sz w:val="22"/>
          <w:szCs w:val="22"/>
          <w:lang w:val="en-US"/>
        </w:rPr>
        <w:t xml:space="preserve"> </w:t>
      </w:r>
      <w:proofErr w:type="spellStart"/>
      <w:r w:rsidR="002A1EF4">
        <w:rPr>
          <w:rFonts w:ascii="Times New Roman" w:hAnsi="Times New Roman"/>
          <w:sz w:val="22"/>
          <w:szCs w:val="22"/>
          <w:lang w:val="en-US"/>
        </w:rPr>
        <w:t>Corvese</w:t>
      </w:r>
      <w:proofErr w:type="spellEnd"/>
      <w:r w:rsidR="002A1EF4">
        <w:rPr>
          <w:rFonts w:ascii="Times New Roman" w:hAnsi="Times New Roman"/>
          <w:sz w:val="22"/>
          <w:szCs w:val="22"/>
          <w:lang w:val="en-US"/>
        </w:rPr>
        <w:t xml:space="preserve"> (University of Sie</w:t>
      </w:r>
      <w:bookmarkStart w:id="0" w:name="_GoBack"/>
      <w:bookmarkEnd w:id="0"/>
      <w:r w:rsidRPr="00A3184D">
        <w:rPr>
          <w:rFonts w:ascii="Times New Roman" w:hAnsi="Times New Roman"/>
          <w:sz w:val="22"/>
          <w:szCs w:val="22"/>
          <w:lang w:val="en-US"/>
        </w:rPr>
        <w:t xml:space="preserve">na), </w:t>
      </w:r>
      <w:proofErr w:type="spellStart"/>
      <w:r w:rsidRPr="00A3184D">
        <w:rPr>
          <w:rFonts w:ascii="Times New Roman" w:hAnsi="Times New Roman"/>
          <w:sz w:val="22"/>
          <w:szCs w:val="22"/>
          <w:lang w:val="en-US"/>
        </w:rPr>
        <w:t>Livio</w:t>
      </w:r>
      <w:proofErr w:type="spellEnd"/>
      <w:r>
        <w:rPr>
          <w:rFonts w:ascii="Times New Roman" w:hAnsi="Times New Roman"/>
          <w:sz w:val="22"/>
          <w:szCs w:val="22"/>
          <w:lang w:val="en-US"/>
        </w:rPr>
        <w:t xml:space="preserve"> </w:t>
      </w:r>
      <w:proofErr w:type="spellStart"/>
      <w:r w:rsidRPr="00A3184D">
        <w:rPr>
          <w:rFonts w:ascii="Times New Roman" w:hAnsi="Times New Roman"/>
          <w:sz w:val="22"/>
          <w:szCs w:val="22"/>
          <w:lang w:val="en-US"/>
        </w:rPr>
        <w:t>DiMatteo</w:t>
      </w:r>
      <w:proofErr w:type="spellEnd"/>
      <w:r w:rsidRPr="00A3184D">
        <w:rPr>
          <w:rFonts w:ascii="Times New Roman" w:hAnsi="Times New Roman"/>
          <w:sz w:val="22"/>
          <w:szCs w:val="22"/>
          <w:lang w:val="en-US"/>
        </w:rPr>
        <w:t xml:space="preserve"> (Lakehead University, Canada), Jan Michałek (University of Warsaw, Poland), Stephen Snudden (Wilfrid Laurier University, Canada), Thanasis Stengos (University of Guelph, Canada), Dimitrios Thomakos (National and Kapodistrian University of Athens, Greece): Joanna Tyrowicz (University of Warsaw, Poland and GRAPE), Wendy Wu (Wilfrid Laurier University, Canada).</w:t>
      </w:r>
    </w:p>
    <w:p w14:paraId="3495F9D1" w14:textId="77777777" w:rsidR="00F1572C" w:rsidRPr="009D60F3" w:rsidRDefault="00F1572C" w:rsidP="00F1572C">
      <w:pPr>
        <w:pStyle w:val="Default"/>
        <w:spacing w:before="200" w:after="160" w:line="233" w:lineRule="auto"/>
        <w:ind w:right="431"/>
        <w:jc w:val="both"/>
        <w:rPr>
          <w:rFonts w:ascii="Times New Roman" w:hAnsi="Times New Roman" w:cs="Times New Roman"/>
          <w:b/>
          <w:sz w:val="22"/>
          <w:szCs w:val="22"/>
          <w:lang w:val="en-US"/>
        </w:rPr>
      </w:pPr>
      <w:r w:rsidRPr="00E467ED">
        <w:rPr>
          <w:rFonts w:ascii="Times New Roman" w:hAnsi="Times New Roman" w:cs="Times New Roman"/>
          <w:b/>
          <w:sz w:val="22"/>
          <w:szCs w:val="22"/>
          <w:lang w:val="en-US"/>
        </w:rPr>
        <w:t>TECHNICAL</w:t>
      </w:r>
      <w:r w:rsidRPr="009D60F3">
        <w:rPr>
          <w:rFonts w:ascii="Times New Roman" w:hAnsi="Times New Roman" w:cs="Times New Roman"/>
          <w:b/>
          <w:sz w:val="22"/>
          <w:szCs w:val="22"/>
          <w:lang w:val="en-US"/>
        </w:rPr>
        <w:t xml:space="preserve"> SUPPORT</w:t>
      </w:r>
    </w:p>
    <w:p w14:paraId="789D8783" w14:textId="77777777" w:rsidR="00F1572C" w:rsidRPr="00842FF0" w:rsidRDefault="00F1572C" w:rsidP="00F1572C">
      <w:pPr>
        <w:pStyle w:val="Default"/>
        <w:spacing w:after="120" w:line="233" w:lineRule="auto"/>
        <w:ind w:left="576" w:right="576"/>
        <w:jc w:val="both"/>
        <w:rPr>
          <w:rFonts w:ascii="Times New Roman" w:hAnsi="Times New Roman" w:cs="Times New Roman"/>
          <w:sz w:val="22"/>
          <w:szCs w:val="22"/>
          <w:lang w:val="en-CA"/>
        </w:rPr>
      </w:pPr>
      <w:r w:rsidRPr="00793BE2">
        <w:rPr>
          <w:rFonts w:ascii="Times New Roman" w:hAnsi="Times New Roman" w:cs="Times New Roman"/>
          <w:sz w:val="22"/>
          <w:szCs w:val="22"/>
          <w:lang w:val="en-CA"/>
        </w:rPr>
        <w:t>Conference Services, University of New Brunswick.</w:t>
      </w:r>
    </w:p>
    <w:p w14:paraId="66460E7C" w14:textId="3462B8B4" w:rsidR="00734538" w:rsidRPr="00F1572C" w:rsidRDefault="00734538" w:rsidP="00F1572C">
      <w:pPr>
        <w:rPr>
          <w:lang w:val="en-CA"/>
        </w:rPr>
      </w:pPr>
    </w:p>
    <w:sectPr w:rsidR="00734538" w:rsidRPr="00F1572C" w:rsidSect="001002B0">
      <w:headerReference w:type="default" r:id="rId10"/>
      <w:footerReference w:type="even" r:id="rId11"/>
      <w:footerReference w:type="default" r:id="rId12"/>
      <w:headerReference w:type="first" r:id="rId13"/>
      <w:footerReference w:type="first" r:id="rId14"/>
      <w:pgSz w:w="11900" w:h="16840"/>
      <w:pgMar w:top="720" w:right="720" w:bottom="720" w:left="720" w:header="68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A6D0E5" w14:textId="77777777" w:rsidR="00247F2C" w:rsidRDefault="00247F2C" w:rsidP="00A87B88">
      <w:r>
        <w:separator/>
      </w:r>
    </w:p>
  </w:endnote>
  <w:endnote w:type="continuationSeparator" w:id="0">
    <w:p w14:paraId="2AA94FC6" w14:textId="77777777" w:rsidR="00247F2C" w:rsidRDefault="00247F2C" w:rsidP="00A87B88">
      <w:r>
        <w:continuationSeparator/>
      </w:r>
    </w:p>
  </w:endnote>
  <w:endnote w:type="continuationNotice" w:id="1">
    <w:p w14:paraId="3532D68E" w14:textId="77777777" w:rsidR="00247F2C" w:rsidRDefault="00247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5210D" w14:textId="77777777" w:rsidR="001002B0" w:rsidRPr="0097257C" w:rsidRDefault="00510E79" w:rsidP="001002B0">
    <w:pPr>
      <w:pStyle w:val="Pidipagina"/>
      <w:jc w:val="right"/>
      <w:rPr>
        <w:rFonts w:ascii="Times New Roman" w:hAnsi="Times New Roman" w:cs="Times New Roman"/>
        <w:noProof/>
        <w:sz w:val="22"/>
        <w:szCs w:val="22"/>
        <w:lang w:val="en-CA"/>
      </w:rPr>
    </w:pPr>
    <w:hyperlink r:id="rId1" w:history="1">
      <w:r w:rsidR="001002B0" w:rsidRPr="0097257C">
        <w:rPr>
          <w:rStyle w:val="Collegamentoipertestuale"/>
          <w:rFonts w:ascii="Times New Roman" w:hAnsi="Times New Roman" w:cs="Times New Roman"/>
          <w:bCs/>
          <w:u w:val="none"/>
          <w:lang w:val="en-US"/>
        </w:rPr>
        <w:t>https://ICEAnet.org</w:t>
      </w:r>
    </w:hyperlink>
    <w:r w:rsidR="001002B0" w:rsidRPr="0097257C">
      <w:rPr>
        <w:rStyle w:val="Collegamentoipertestuale"/>
        <w:rFonts w:ascii="Times New Roman" w:hAnsi="Times New Roman" w:cs="Times New Roman"/>
        <w:bCs/>
        <w:u w:val="none"/>
        <w:lang w:val="en-US"/>
      </w:rPr>
      <w:tab/>
      <w:t xml:space="preserve">                             </w:t>
    </w:r>
    <w:r w:rsidR="001002B0" w:rsidRPr="0097257C">
      <w:rPr>
        <w:rFonts w:ascii="Times New Roman" w:hAnsi="Times New Roman" w:cs="Times New Roman"/>
        <w:sz w:val="22"/>
        <w:szCs w:val="22"/>
      </w:rPr>
      <w:fldChar w:fldCharType="begin"/>
    </w:r>
    <w:r w:rsidR="001002B0" w:rsidRPr="0097257C">
      <w:rPr>
        <w:rFonts w:ascii="Times New Roman" w:hAnsi="Times New Roman" w:cs="Times New Roman"/>
        <w:sz w:val="22"/>
        <w:szCs w:val="22"/>
        <w:lang w:val="en-CA"/>
      </w:rPr>
      <w:instrText xml:space="preserve"> PAGE   \* MERGEFORMAT </w:instrText>
    </w:r>
    <w:r w:rsidR="001002B0" w:rsidRPr="0097257C">
      <w:rPr>
        <w:rFonts w:ascii="Times New Roman" w:hAnsi="Times New Roman" w:cs="Times New Roman"/>
        <w:sz w:val="22"/>
        <w:szCs w:val="22"/>
      </w:rPr>
      <w:fldChar w:fldCharType="separate"/>
    </w:r>
    <w:r w:rsidRPr="00510E79">
      <w:rPr>
        <w:rFonts w:ascii="Times New Roman" w:hAnsi="Times New Roman" w:cs="Times New Roman"/>
        <w:noProof/>
        <w:sz w:val="22"/>
        <w:szCs w:val="22"/>
      </w:rPr>
      <w:t>2</w:t>
    </w:r>
    <w:r w:rsidR="001002B0" w:rsidRPr="0097257C">
      <w:rPr>
        <w:rFonts w:ascii="Times New Roman" w:hAnsi="Times New Roman" w:cs="Times New Roman"/>
        <w:noProof/>
        <w:sz w:val="22"/>
        <w:szCs w:val="22"/>
      </w:rPr>
      <w:fldChar w:fldCharType="end"/>
    </w:r>
    <w:r w:rsidR="001002B0" w:rsidRPr="00FA6256">
      <w:rPr>
        <w:rFonts w:ascii="Times New Roman" w:hAnsi="Times New Roman" w:cs="Times New Roman"/>
        <w:noProof/>
        <w:sz w:val="22"/>
        <w:szCs w:val="22"/>
        <w:lang w:val="en-CA"/>
      </w:rPr>
      <w:t>/</w:t>
    </w:r>
    <w:r w:rsidR="001002B0">
      <w:rPr>
        <w:rFonts w:ascii="Times New Roman" w:hAnsi="Times New Roman" w:cs="Times New Roman"/>
        <w:noProof/>
        <w:sz w:val="22"/>
        <w:szCs w:val="22"/>
        <w:lang w:val="en-CA"/>
      </w:rPr>
      <w:t>3</w:t>
    </w:r>
  </w:p>
  <w:p w14:paraId="3EE27B48" w14:textId="77777777" w:rsidR="001002B0" w:rsidRDefault="001002B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143073"/>
      <w:docPartObj>
        <w:docPartGallery w:val="Page Numbers (Bottom of Page)"/>
        <w:docPartUnique/>
      </w:docPartObj>
    </w:sdtPr>
    <w:sdtEndPr>
      <w:rPr>
        <w:noProof/>
      </w:rPr>
    </w:sdtEndPr>
    <w:sdtContent>
      <w:p w14:paraId="35261C12" w14:textId="77777777" w:rsidR="0097257C" w:rsidRDefault="0097257C">
        <w:pPr>
          <w:pStyle w:val="Pidipagina"/>
          <w:jc w:val="right"/>
        </w:pPr>
      </w:p>
      <w:p w14:paraId="56D08BE9" w14:textId="3674C438" w:rsidR="009A5719" w:rsidRPr="008A539A" w:rsidRDefault="009A5719" w:rsidP="009A5719">
        <w:pPr>
          <w:pStyle w:val="Default"/>
          <w:ind w:left="576" w:right="576"/>
          <w:jc w:val="center"/>
          <w:rPr>
            <w:rFonts w:ascii="Times New Roman" w:hAnsi="Times New Roman" w:cs="Times New Roman"/>
            <w:bCs/>
            <w:color w:val="auto"/>
            <w:sz w:val="22"/>
            <w:szCs w:val="22"/>
            <w:lang w:val="en-US"/>
          </w:rPr>
        </w:pPr>
        <w:r w:rsidRPr="008A539A">
          <w:rPr>
            <w:rFonts w:ascii="Times New Roman" w:hAnsi="Times New Roman" w:cs="Times New Roman"/>
            <w:bCs/>
            <w:color w:val="auto"/>
            <w:sz w:val="22"/>
            <w:szCs w:val="22"/>
            <w:lang w:val="en-US"/>
          </w:rPr>
          <w:t>LH3079, Lazaridis Hall, Wilfrid Laurier University</w:t>
        </w:r>
        <w:r w:rsidR="00F81F58">
          <w:rPr>
            <w:rFonts w:ascii="Times New Roman" w:hAnsi="Times New Roman" w:cs="Times New Roman"/>
            <w:bCs/>
            <w:color w:val="auto"/>
            <w:sz w:val="22"/>
            <w:szCs w:val="22"/>
            <w:lang w:val="en-US"/>
          </w:rPr>
          <w:t>, Waterloo, On, Canada, N2L3C5</w:t>
        </w:r>
      </w:p>
      <w:p w14:paraId="457E3583" w14:textId="0A7ED319" w:rsidR="0097257C" w:rsidRPr="0097257C" w:rsidRDefault="00510E79" w:rsidP="0097257C">
        <w:pPr>
          <w:pStyle w:val="Pidipagina"/>
          <w:jc w:val="right"/>
          <w:rPr>
            <w:rFonts w:ascii="Times New Roman" w:hAnsi="Times New Roman" w:cs="Times New Roman"/>
            <w:noProof/>
            <w:sz w:val="22"/>
            <w:szCs w:val="22"/>
            <w:lang w:val="en-CA"/>
          </w:rPr>
        </w:pPr>
        <w:hyperlink r:id="rId1" w:history="1">
          <w:r w:rsidR="0019311C" w:rsidRPr="0097257C">
            <w:rPr>
              <w:rStyle w:val="Collegamentoipertestuale"/>
              <w:rFonts w:ascii="Times New Roman" w:hAnsi="Times New Roman" w:cs="Times New Roman"/>
              <w:bCs/>
              <w:u w:val="none"/>
              <w:lang w:val="en-US"/>
            </w:rPr>
            <w:t>https://ICEAnet.org</w:t>
          </w:r>
        </w:hyperlink>
        <w:r w:rsidR="0097257C" w:rsidRPr="0097257C">
          <w:rPr>
            <w:rStyle w:val="Collegamentoipertestuale"/>
            <w:rFonts w:ascii="Times New Roman" w:hAnsi="Times New Roman" w:cs="Times New Roman"/>
            <w:bCs/>
            <w:u w:val="none"/>
            <w:lang w:val="en-US"/>
          </w:rPr>
          <w:tab/>
          <w:t xml:space="preserve">                             </w:t>
        </w:r>
        <w:r w:rsidR="0097257C" w:rsidRPr="0097257C">
          <w:rPr>
            <w:rFonts w:ascii="Times New Roman" w:hAnsi="Times New Roman" w:cs="Times New Roman"/>
            <w:sz w:val="22"/>
            <w:szCs w:val="22"/>
          </w:rPr>
          <w:fldChar w:fldCharType="begin"/>
        </w:r>
        <w:r w:rsidR="0097257C" w:rsidRPr="0097257C">
          <w:rPr>
            <w:rFonts w:ascii="Times New Roman" w:hAnsi="Times New Roman" w:cs="Times New Roman"/>
            <w:sz w:val="22"/>
            <w:szCs w:val="22"/>
            <w:lang w:val="en-CA"/>
          </w:rPr>
          <w:instrText xml:space="preserve"> PAGE   \* MERGEFORMAT </w:instrText>
        </w:r>
        <w:r w:rsidR="0097257C" w:rsidRPr="0097257C">
          <w:rPr>
            <w:rFonts w:ascii="Times New Roman" w:hAnsi="Times New Roman" w:cs="Times New Roman"/>
            <w:sz w:val="22"/>
            <w:szCs w:val="22"/>
          </w:rPr>
          <w:fldChar w:fldCharType="separate"/>
        </w:r>
        <w:r w:rsidR="002A1EF4" w:rsidRPr="002A1EF4">
          <w:rPr>
            <w:rFonts w:ascii="Times New Roman" w:hAnsi="Times New Roman" w:cs="Times New Roman"/>
            <w:noProof/>
            <w:sz w:val="22"/>
            <w:szCs w:val="22"/>
          </w:rPr>
          <w:t>3</w:t>
        </w:r>
        <w:r w:rsidR="0097257C" w:rsidRPr="0097257C">
          <w:rPr>
            <w:rFonts w:ascii="Times New Roman" w:hAnsi="Times New Roman" w:cs="Times New Roman"/>
            <w:noProof/>
            <w:sz w:val="22"/>
            <w:szCs w:val="22"/>
          </w:rPr>
          <w:fldChar w:fldCharType="end"/>
        </w:r>
        <w:r w:rsidR="0097257C" w:rsidRPr="00FA6256">
          <w:rPr>
            <w:rFonts w:ascii="Times New Roman" w:hAnsi="Times New Roman" w:cs="Times New Roman"/>
            <w:noProof/>
            <w:sz w:val="22"/>
            <w:szCs w:val="22"/>
            <w:lang w:val="en-CA"/>
          </w:rPr>
          <w:t>/</w:t>
        </w:r>
        <w:r w:rsidR="0097257C">
          <w:rPr>
            <w:rFonts w:ascii="Times New Roman" w:hAnsi="Times New Roman" w:cs="Times New Roman"/>
            <w:noProof/>
            <w:sz w:val="22"/>
            <w:szCs w:val="22"/>
            <w:lang w:val="en-CA"/>
          </w:rPr>
          <w:t>3</w:t>
        </w:r>
      </w:p>
      <w:p w14:paraId="04DB27B3" w14:textId="425BF3D9" w:rsidR="007758F0" w:rsidRDefault="00510E79" w:rsidP="00F221C9">
        <w:pPr>
          <w:pStyle w:val="Pidipagina"/>
        </w:pPr>
      </w:p>
    </w:sdtContent>
  </w:sdt>
  <w:p w14:paraId="7E3F11C7" w14:textId="77777777" w:rsidR="007758F0" w:rsidRDefault="007758F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6ABCB" w14:textId="471D0F13" w:rsidR="007758F0" w:rsidRPr="00FA6256" w:rsidRDefault="007758F0">
    <w:pPr>
      <w:pStyle w:val="Pidipagina"/>
      <w:jc w:val="right"/>
      <w:rPr>
        <w:rFonts w:ascii="Times New Roman" w:hAnsi="Times New Roman" w:cs="Times New Roman"/>
        <w:sz w:val="22"/>
        <w:szCs w:val="22"/>
        <w:lang w:val="en-CA"/>
      </w:rPr>
    </w:pPr>
  </w:p>
  <w:p w14:paraId="40D82F55" w14:textId="21513003" w:rsidR="0097257C" w:rsidRDefault="00510E79" w:rsidP="0097257C">
    <w:pPr>
      <w:pStyle w:val="Pidipagina"/>
      <w:jc w:val="right"/>
      <w:rPr>
        <w:rFonts w:ascii="Times New Roman" w:hAnsi="Times New Roman" w:cs="Times New Roman"/>
        <w:noProof/>
        <w:sz w:val="22"/>
        <w:szCs w:val="22"/>
      </w:rPr>
    </w:pPr>
    <w:hyperlink r:id="rId1" w:history="1">
      <w:r w:rsidR="0097257C" w:rsidRPr="00825D9D">
        <w:rPr>
          <w:rStyle w:val="Collegamentoipertestuale"/>
          <w:rFonts w:ascii="Times New Roman" w:hAnsi="Times New Roman" w:cs="Times New Roman"/>
          <w:bCs/>
          <w:lang w:val="en-US"/>
        </w:rPr>
        <w:t>https://ICEAnet.org</w:t>
      </w:r>
    </w:hyperlink>
    <w:r w:rsidR="0097257C">
      <w:rPr>
        <w:rFonts w:ascii="Times New Roman" w:hAnsi="Times New Roman" w:cs="Times New Roman"/>
        <w:bCs/>
        <w:lang w:val="en-US"/>
      </w:rPr>
      <w:tab/>
      <w:t xml:space="preserve">    </w:t>
    </w:r>
    <w:r w:rsidR="004E7720">
      <w:rPr>
        <w:rFonts w:ascii="Times New Roman" w:hAnsi="Times New Roman" w:cs="Times New Roman"/>
        <w:bCs/>
        <w:lang w:val="en-US"/>
      </w:rPr>
      <w:t xml:space="preserve">  </w:t>
    </w:r>
    <w:r w:rsidR="0097257C">
      <w:rPr>
        <w:rFonts w:ascii="Times New Roman" w:hAnsi="Times New Roman" w:cs="Times New Roman"/>
        <w:bCs/>
        <w:lang w:val="en-US"/>
      </w:rPr>
      <w:t xml:space="preserve">                                </w:t>
    </w:r>
    <w:sdt>
      <w:sdtPr>
        <w:id w:val="-1511368529"/>
        <w:docPartObj>
          <w:docPartGallery w:val="Page Numbers (Bottom of Page)"/>
          <w:docPartUnique/>
        </w:docPartObj>
      </w:sdtPr>
      <w:sdtEndPr>
        <w:rPr>
          <w:rFonts w:ascii="Times New Roman" w:hAnsi="Times New Roman" w:cs="Times New Roman"/>
          <w:noProof/>
          <w:sz w:val="22"/>
          <w:szCs w:val="22"/>
        </w:rPr>
      </w:sdtEndPr>
      <w:sdtContent>
        <w:r w:rsidR="0097257C" w:rsidRPr="00FD7529">
          <w:rPr>
            <w:rFonts w:ascii="Times New Roman" w:hAnsi="Times New Roman" w:cs="Times New Roman"/>
            <w:sz w:val="22"/>
            <w:szCs w:val="22"/>
          </w:rPr>
          <w:fldChar w:fldCharType="begin"/>
        </w:r>
        <w:r w:rsidR="0097257C" w:rsidRPr="00FA6256">
          <w:rPr>
            <w:rFonts w:ascii="Times New Roman" w:hAnsi="Times New Roman" w:cs="Times New Roman"/>
            <w:sz w:val="22"/>
            <w:szCs w:val="22"/>
            <w:lang w:val="en-CA"/>
          </w:rPr>
          <w:instrText xml:space="preserve"> PAGE   \* MERGEFORMAT </w:instrText>
        </w:r>
        <w:r w:rsidR="0097257C" w:rsidRPr="00FD7529">
          <w:rPr>
            <w:rFonts w:ascii="Times New Roman" w:hAnsi="Times New Roman" w:cs="Times New Roman"/>
            <w:sz w:val="22"/>
            <w:szCs w:val="22"/>
          </w:rPr>
          <w:fldChar w:fldCharType="separate"/>
        </w:r>
        <w:r w:rsidR="002A1EF4" w:rsidRPr="002A1EF4">
          <w:rPr>
            <w:rFonts w:ascii="Times New Roman" w:hAnsi="Times New Roman" w:cs="Times New Roman"/>
            <w:noProof/>
            <w:sz w:val="22"/>
            <w:szCs w:val="22"/>
          </w:rPr>
          <w:t>1</w:t>
        </w:r>
        <w:r w:rsidR="0097257C" w:rsidRPr="00FD7529">
          <w:rPr>
            <w:rFonts w:ascii="Times New Roman" w:hAnsi="Times New Roman" w:cs="Times New Roman"/>
            <w:noProof/>
            <w:sz w:val="22"/>
            <w:szCs w:val="22"/>
          </w:rPr>
          <w:fldChar w:fldCharType="end"/>
        </w:r>
        <w:r w:rsidR="0097257C" w:rsidRPr="00FA6256">
          <w:rPr>
            <w:rFonts w:ascii="Times New Roman" w:hAnsi="Times New Roman" w:cs="Times New Roman"/>
            <w:noProof/>
            <w:sz w:val="22"/>
            <w:szCs w:val="22"/>
            <w:lang w:val="en-CA"/>
          </w:rPr>
          <w:t>/3</w:t>
        </w:r>
      </w:sdtContent>
    </w:sdt>
  </w:p>
  <w:p w14:paraId="5E6CAB10" w14:textId="77777777" w:rsidR="008A6198" w:rsidRDefault="008A6198" w:rsidP="00F221C9">
    <w:pPr>
      <w:pStyle w:val="Default"/>
      <w:ind w:right="576"/>
      <w:rPr>
        <w:rFonts w:ascii="Times New Roman" w:hAnsi="Times New Roman" w:cs="Times New Roman"/>
        <w:bCs/>
        <w:color w:val="auto"/>
        <w:sz w:val="22"/>
        <w:szCs w:val="22"/>
        <w:lang w:val="en-US"/>
      </w:rPr>
    </w:pPr>
  </w:p>
  <w:p w14:paraId="281D788E" w14:textId="77777777" w:rsidR="007758F0" w:rsidRDefault="007758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A8C59" w14:textId="77777777" w:rsidR="00247F2C" w:rsidRDefault="00247F2C" w:rsidP="00A87B88">
      <w:r>
        <w:separator/>
      </w:r>
    </w:p>
  </w:footnote>
  <w:footnote w:type="continuationSeparator" w:id="0">
    <w:p w14:paraId="360206D6" w14:textId="77777777" w:rsidR="00247F2C" w:rsidRDefault="00247F2C" w:rsidP="00A87B88">
      <w:r>
        <w:continuationSeparator/>
      </w:r>
    </w:p>
  </w:footnote>
  <w:footnote w:type="continuationNotice" w:id="1">
    <w:p w14:paraId="0618F245" w14:textId="77777777" w:rsidR="00247F2C" w:rsidRDefault="00247F2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466E7" w14:textId="13E079AB" w:rsidR="00862543" w:rsidRDefault="004E2B87">
    <w:pPr>
      <w:pStyle w:val="Intestazione"/>
    </w:pPr>
    <w:r>
      <w:ptab w:relativeTo="margin" w:alignment="center"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14D826" w14:textId="2D5C1E30" w:rsidR="004E2B87" w:rsidRDefault="004E5ACA" w:rsidP="00767DB4">
    <w:pPr>
      <w:pStyle w:val="Intestazione"/>
      <w:spacing w:line="240" w:lineRule="atLeast"/>
      <w:jc w:val="center"/>
    </w:pPr>
    <w:r>
      <w:rPr>
        <w:noProof/>
        <w:lang w:eastAsia="it-IT"/>
      </w:rPr>
      <w:drawing>
        <wp:anchor distT="0" distB="0" distL="114300" distR="114300" simplePos="0" relativeHeight="251662336" behindDoc="1" locked="0" layoutInCell="1" allowOverlap="1" wp14:anchorId="2B273C18" wp14:editId="342A750A">
          <wp:simplePos x="0" y="0"/>
          <wp:positionH relativeFrom="margin">
            <wp:align>center</wp:align>
          </wp:positionH>
          <wp:positionV relativeFrom="paragraph">
            <wp:posOffset>-194310</wp:posOffset>
          </wp:positionV>
          <wp:extent cx="4885690" cy="814070"/>
          <wp:effectExtent l="0" t="0" r="0" b="5080"/>
          <wp:wrapTight wrapText="bothSides">
            <wp:wrapPolygon edited="0">
              <wp:start x="0" y="0"/>
              <wp:lineTo x="0" y="21229"/>
              <wp:lineTo x="21476" y="21229"/>
              <wp:lineTo x="2147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4885690" cy="814070"/>
                  </a:xfrm>
                  <a:prstGeom prst="rect">
                    <a:avLst/>
                  </a:prstGeom>
                </pic:spPr>
              </pic:pic>
            </a:graphicData>
          </a:graphic>
          <wp14:sizeRelH relativeFrom="page">
            <wp14:pctWidth>0</wp14:pctWidth>
          </wp14:sizeRelH>
          <wp14:sizeRelV relativeFrom="page">
            <wp14:pctHeight>0</wp14:pctHeight>
          </wp14:sizeRelV>
        </wp:anchor>
      </w:drawing>
    </w:r>
  </w:p>
  <w:p w14:paraId="7200515F" w14:textId="77777777" w:rsidR="00767DB4" w:rsidRDefault="00767DB4" w:rsidP="00767DB4">
    <w:pPr>
      <w:pStyle w:val="Intestazione"/>
      <w:spacing w:line="240" w:lineRule="atLeast"/>
    </w:pPr>
  </w:p>
  <w:p w14:paraId="29F0BB06" w14:textId="77777777" w:rsidR="00767DB4" w:rsidRDefault="00767DB4" w:rsidP="00767DB4">
    <w:pPr>
      <w:pStyle w:val="Intestazione"/>
      <w:spacing w:line="240" w:lineRule="atLeast"/>
    </w:pPr>
  </w:p>
  <w:p w14:paraId="468DE02D" w14:textId="113E9BEE" w:rsidR="00434D24" w:rsidRDefault="00A47008" w:rsidP="00767DB4">
    <w:pPr>
      <w:pStyle w:val="Intestazione"/>
      <w:spacing w:line="240" w:lineRule="atLeast"/>
    </w:pPr>
    <w:r>
      <w:rPr>
        <w:noProof/>
        <w:lang w:eastAsia="it-IT"/>
      </w:rPr>
      <w:drawing>
        <wp:anchor distT="0" distB="0" distL="114300" distR="114300" simplePos="0" relativeHeight="251661312" behindDoc="1" locked="0" layoutInCell="1" allowOverlap="1" wp14:anchorId="7CB979A3" wp14:editId="21A0B568">
          <wp:simplePos x="0" y="0"/>
          <wp:positionH relativeFrom="column">
            <wp:posOffset>876300</wp:posOffset>
          </wp:positionH>
          <wp:positionV relativeFrom="paragraph">
            <wp:posOffset>29845</wp:posOffset>
          </wp:positionV>
          <wp:extent cx="4872990" cy="652145"/>
          <wp:effectExtent l="0" t="0" r="3810" b="0"/>
          <wp:wrapTight wrapText="bothSides">
            <wp:wrapPolygon edited="0">
              <wp:start x="0" y="0"/>
              <wp:lineTo x="0" y="20822"/>
              <wp:lineTo x="21532" y="20822"/>
              <wp:lineTo x="2153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4872990" cy="652145"/>
                  </a:xfrm>
                  <a:prstGeom prst="rect">
                    <a:avLst/>
                  </a:prstGeom>
                </pic:spPr>
              </pic:pic>
            </a:graphicData>
          </a:graphic>
          <wp14:sizeRelH relativeFrom="page">
            <wp14:pctWidth>0</wp14:pctWidth>
          </wp14:sizeRelH>
          <wp14:sizeRelV relativeFrom="page">
            <wp14:pctHeight>0</wp14:pctHeight>
          </wp14:sizeRelV>
        </wp:anchor>
      </w:drawing>
    </w:r>
  </w:p>
  <w:p w14:paraId="3851A20C" w14:textId="244C322E" w:rsidR="009A5719" w:rsidRDefault="009A5719" w:rsidP="00767DB4">
    <w:pPr>
      <w:pStyle w:val="Intestazione"/>
      <w:spacing w:line="240" w:lineRule="atLeast"/>
      <w:jc w:val="center"/>
    </w:pPr>
  </w:p>
  <w:p w14:paraId="38824B3C" w14:textId="2F9A18BF" w:rsidR="00A47008" w:rsidRDefault="00A47008" w:rsidP="00767DB4">
    <w:pPr>
      <w:pStyle w:val="Intestazione"/>
      <w:tabs>
        <w:tab w:val="clear" w:pos="4513"/>
        <w:tab w:val="clear" w:pos="9026"/>
        <w:tab w:val="center" w:pos="5230"/>
      </w:tabs>
      <w:spacing w:line="240" w:lineRule="atLeast"/>
    </w:pPr>
  </w:p>
  <w:p w14:paraId="324E980C" w14:textId="0DDE23C4" w:rsidR="00A47008" w:rsidRPr="00A47008" w:rsidRDefault="00AF0917" w:rsidP="00767DB4">
    <w:pPr>
      <w:pStyle w:val="Intestazione"/>
      <w:tabs>
        <w:tab w:val="clear" w:pos="4513"/>
        <w:tab w:val="clear" w:pos="9026"/>
        <w:tab w:val="center" w:pos="5230"/>
      </w:tabs>
      <w:spacing w:line="240" w:lineRule="atLeast"/>
      <w:rPr>
        <w:sz w:val="16"/>
        <w:szCs w:val="16"/>
      </w:rPr>
    </w:pPr>
    <w:r>
      <w:rPr>
        <w:noProof/>
        <w:lang w:eastAsia="it-IT"/>
      </w:rPr>
      <w:drawing>
        <wp:anchor distT="0" distB="0" distL="114300" distR="114300" simplePos="0" relativeHeight="251660288" behindDoc="1" locked="0" layoutInCell="1" allowOverlap="1" wp14:anchorId="1CD254E9" wp14:editId="151DDEA9">
          <wp:simplePos x="0" y="0"/>
          <wp:positionH relativeFrom="column">
            <wp:posOffset>3128645</wp:posOffset>
          </wp:positionH>
          <wp:positionV relativeFrom="paragraph">
            <wp:posOffset>109855</wp:posOffset>
          </wp:positionV>
          <wp:extent cx="1685925" cy="534035"/>
          <wp:effectExtent l="0" t="0" r="9525" b="0"/>
          <wp:wrapTight wrapText="bothSides">
            <wp:wrapPolygon edited="0">
              <wp:start x="0" y="0"/>
              <wp:lineTo x="0" y="20804"/>
              <wp:lineTo x="21478" y="20804"/>
              <wp:lineTo x="2147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685925" cy="534035"/>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1" locked="0" layoutInCell="1" allowOverlap="1" wp14:anchorId="10461227" wp14:editId="6A9C6A3D">
          <wp:simplePos x="0" y="0"/>
          <wp:positionH relativeFrom="page">
            <wp:posOffset>76200</wp:posOffset>
          </wp:positionH>
          <wp:positionV relativeFrom="paragraph">
            <wp:posOffset>64135</wp:posOffset>
          </wp:positionV>
          <wp:extent cx="3676650" cy="575310"/>
          <wp:effectExtent l="0" t="0" r="0" b="0"/>
          <wp:wrapTight wrapText="bothSides">
            <wp:wrapPolygon edited="0">
              <wp:start x="0" y="0"/>
              <wp:lineTo x="0" y="20742"/>
              <wp:lineTo x="21488" y="20742"/>
              <wp:lineTo x="21488" y="0"/>
              <wp:lineTo x="0" y="0"/>
            </wp:wrapPolygon>
          </wp:wrapTight>
          <wp:docPr id="12" name="Picture 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676650" cy="575310"/>
                  </a:xfrm>
                  <a:prstGeom prst="rect">
                    <a:avLst/>
                  </a:prstGeom>
                </pic:spPr>
              </pic:pic>
            </a:graphicData>
          </a:graphic>
          <wp14:sizeRelH relativeFrom="page">
            <wp14:pctWidth>0</wp14:pctWidth>
          </wp14:sizeRelH>
          <wp14:sizeRelV relativeFrom="page">
            <wp14:pctHeight>0</wp14:pctHeight>
          </wp14:sizeRelV>
        </wp:anchor>
      </w:drawing>
    </w:r>
    <w:r w:rsidR="00416790">
      <w:rPr>
        <w:noProof/>
        <w:lang w:eastAsia="it-IT"/>
      </w:rPr>
      <w:drawing>
        <wp:anchor distT="0" distB="0" distL="114300" distR="114300" simplePos="0" relativeHeight="251658240" behindDoc="1" locked="0" layoutInCell="1" allowOverlap="1" wp14:anchorId="71C334F8" wp14:editId="7E917195">
          <wp:simplePos x="0" y="0"/>
          <wp:positionH relativeFrom="margin">
            <wp:posOffset>4947920</wp:posOffset>
          </wp:positionH>
          <wp:positionV relativeFrom="paragraph">
            <wp:posOffset>210185</wp:posOffset>
          </wp:positionV>
          <wp:extent cx="1476375" cy="345440"/>
          <wp:effectExtent l="0" t="0" r="9525" b="0"/>
          <wp:wrapTight wrapText="bothSides">
            <wp:wrapPolygon edited="0">
              <wp:start x="0" y="0"/>
              <wp:lineTo x="0" y="20250"/>
              <wp:lineTo x="21461" y="20250"/>
              <wp:lineTo x="21461" y="0"/>
              <wp:lineTo x="0" y="0"/>
            </wp:wrapPolygon>
          </wp:wrapTight>
          <wp:docPr id="2" name="Picture 2" descr="A black cat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cat with white text&#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1476375" cy="345440"/>
                  </a:xfrm>
                  <a:prstGeom prst="rect">
                    <a:avLst/>
                  </a:prstGeom>
                </pic:spPr>
              </pic:pic>
            </a:graphicData>
          </a:graphic>
          <wp14:sizeRelH relativeFrom="page">
            <wp14:pctWidth>0</wp14:pctWidth>
          </wp14:sizeRelH>
          <wp14:sizeRelV relativeFrom="page">
            <wp14:pctHeight>0</wp14:pctHeight>
          </wp14:sizeRelV>
        </wp:anchor>
      </w:drawing>
    </w:r>
  </w:p>
  <w:p w14:paraId="4A4F5788" w14:textId="5D14F71C" w:rsidR="009A5719" w:rsidRPr="00A47008" w:rsidRDefault="009A5719" w:rsidP="00767DB4">
    <w:pPr>
      <w:pStyle w:val="Intestazione"/>
      <w:tabs>
        <w:tab w:val="clear" w:pos="4513"/>
        <w:tab w:val="clear" w:pos="9026"/>
        <w:tab w:val="left" w:pos="8580"/>
      </w:tabs>
      <w:spacing w:line="240" w:lineRule="atLeas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21F19"/>
    <w:multiLevelType w:val="hybridMultilevel"/>
    <w:tmpl w:val="3BA23416"/>
    <w:lvl w:ilvl="0" w:tplc="10090001">
      <w:start w:val="1"/>
      <w:numFmt w:val="bullet"/>
      <w:lvlText w:val=""/>
      <w:lvlJc w:val="left"/>
      <w:pPr>
        <w:ind w:left="11" w:hanging="360"/>
      </w:pPr>
      <w:rPr>
        <w:rFonts w:ascii="Symbol" w:hAnsi="Symbol" w:hint="default"/>
      </w:rPr>
    </w:lvl>
    <w:lvl w:ilvl="1" w:tplc="10090003">
      <w:start w:val="1"/>
      <w:numFmt w:val="bullet"/>
      <w:lvlText w:val="o"/>
      <w:lvlJc w:val="left"/>
      <w:pPr>
        <w:ind w:left="731" w:hanging="360"/>
      </w:pPr>
      <w:rPr>
        <w:rFonts w:ascii="Courier New" w:hAnsi="Courier New" w:cs="Courier New" w:hint="default"/>
      </w:rPr>
    </w:lvl>
    <w:lvl w:ilvl="2" w:tplc="10090005" w:tentative="1">
      <w:start w:val="1"/>
      <w:numFmt w:val="bullet"/>
      <w:lvlText w:val=""/>
      <w:lvlJc w:val="left"/>
      <w:pPr>
        <w:ind w:left="1451" w:hanging="360"/>
      </w:pPr>
      <w:rPr>
        <w:rFonts w:ascii="Wingdings" w:hAnsi="Wingdings" w:hint="default"/>
      </w:rPr>
    </w:lvl>
    <w:lvl w:ilvl="3" w:tplc="10090001" w:tentative="1">
      <w:start w:val="1"/>
      <w:numFmt w:val="bullet"/>
      <w:lvlText w:val=""/>
      <w:lvlJc w:val="left"/>
      <w:pPr>
        <w:ind w:left="2171" w:hanging="360"/>
      </w:pPr>
      <w:rPr>
        <w:rFonts w:ascii="Symbol" w:hAnsi="Symbol" w:hint="default"/>
      </w:rPr>
    </w:lvl>
    <w:lvl w:ilvl="4" w:tplc="10090003" w:tentative="1">
      <w:start w:val="1"/>
      <w:numFmt w:val="bullet"/>
      <w:lvlText w:val="o"/>
      <w:lvlJc w:val="left"/>
      <w:pPr>
        <w:ind w:left="2891" w:hanging="360"/>
      </w:pPr>
      <w:rPr>
        <w:rFonts w:ascii="Courier New" w:hAnsi="Courier New" w:cs="Courier New" w:hint="default"/>
      </w:rPr>
    </w:lvl>
    <w:lvl w:ilvl="5" w:tplc="10090005" w:tentative="1">
      <w:start w:val="1"/>
      <w:numFmt w:val="bullet"/>
      <w:lvlText w:val=""/>
      <w:lvlJc w:val="left"/>
      <w:pPr>
        <w:ind w:left="3611" w:hanging="360"/>
      </w:pPr>
      <w:rPr>
        <w:rFonts w:ascii="Wingdings" w:hAnsi="Wingdings" w:hint="default"/>
      </w:rPr>
    </w:lvl>
    <w:lvl w:ilvl="6" w:tplc="10090001" w:tentative="1">
      <w:start w:val="1"/>
      <w:numFmt w:val="bullet"/>
      <w:lvlText w:val=""/>
      <w:lvlJc w:val="left"/>
      <w:pPr>
        <w:ind w:left="4331" w:hanging="360"/>
      </w:pPr>
      <w:rPr>
        <w:rFonts w:ascii="Symbol" w:hAnsi="Symbol" w:hint="default"/>
      </w:rPr>
    </w:lvl>
    <w:lvl w:ilvl="7" w:tplc="10090003" w:tentative="1">
      <w:start w:val="1"/>
      <w:numFmt w:val="bullet"/>
      <w:lvlText w:val="o"/>
      <w:lvlJc w:val="left"/>
      <w:pPr>
        <w:ind w:left="5051" w:hanging="360"/>
      </w:pPr>
      <w:rPr>
        <w:rFonts w:ascii="Courier New" w:hAnsi="Courier New" w:cs="Courier New" w:hint="default"/>
      </w:rPr>
    </w:lvl>
    <w:lvl w:ilvl="8" w:tplc="10090005" w:tentative="1">
      <w:start w:val="1"/>
      <w:numFmt w:val="bullet"/>
      <w:lvlText w:val=""/>
      <w:lvlJc w:val="left"/>
      <w:pPr>
        <w:ind w:left="5771" w:hanging="360"/>
      </w:pPr>
      <w:rPr>
        <w:rFonts w:ascii="Wingdings" w:hAnsi="Wingdings" w:hint="default"/>
      </w:rPr>
    </w:lvl>
  </w:abstractNum>
  <w:abstractNum w:abstractNumId="1">
    <w:nsid w:val="268C7D53"/>
    <w:multiLevelType w:val="hybridMultilevel"/>
    <w:tmpl w:val="40F8C06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nsid w:val="4D877548"/>
    <w:multiLevelType w:val="hybridMultilevel"/>
    <w:tmpl w:val="3E48B3FC"/>
    <w:lvl w:ilvl="0" w:tplc="04090001">
      <w:start w:val="1"/>
      <w:numFmt w:val="bullet"/>
      <w:lvlText w:val=""/>
      <w:lvlJc w:val="left"/>
      <w:pPr>
        <w:ind w:left="2448" w:hanging="360"/>
      </w:pPr>
      <w:rPr>
        <w:rFonts w:ascii="Symbol" w:hAnsi="Symbol" w:hint="default"/>
      </w:rPr>
    </w:lvl>
    <w:lvl w:ilvl="1" w:tplc="04090003" w:tentative="1">
      <w:start w:val="1"/>
      <w:numFmt w:val="bullet"/>
      <w:lvlText w:val="o"/>
      <w:lvlJc w:val="left"/>
      <w:pPr>
        <w:ind w:left="3168" w:hanging="360"/>
      </w:pPr>
      <w:rPr>
        <w:rFonts w:ascii="Courier New" w:hAnsi="Courier New" w:cs="Courier New" w:hint="default"/>
      </w:rPr>
    </w:lvl>
    <w:lvl w:ilvl="2" w:tplc="04090005" w:tentative="1">
      <w:start w:val="1"/>
      <w:numFmt w:val="bullet"/>
      <w:lvlText w:val=""/>
      <w:lvlJc w:val="left"/>
      <w:pPr>
        <w:ind w:left="3888" w:hanging="360"/>
      </w:pPr>
      <w:rPr>
        <w:rFonts w:ascii="Wingdings" w:hAnsi="Wingdings" w:hint="default"/>
      </w:rPr>
    </w:lvl>
    <w:lvl w:ilvl="3" w:tplc="04090001" w:tentative="1">
      <w:start w:val="1"/>
      <w:numFmt w:val="bullet"/>
      <w:lvlText w:val=""/>
      <w:lvlJc w:val="left"/>
      <w:pPr>
        <w:ind w:left="4608" w:hanging="360"/>
      </w:pPr>
      <w:rPr>
        <w:rFonts w:ascii="Symbol" w:hAnsi="Symbol" w:hint="default"/>
      </w:rPr>
    </w:lvl>
    <w:lvl w:ilvl="4" w:tplc="04090003" w:tentative="1">
      <w:start w:val="1"/>
      <w:numFmt w:val="bullet"/>
      <w:lvlText w:val="o"/>
      <w:lvlJc w:val="left"/>
      <w:pPr>
        <w:ind w:left="5328" w:hanging="360"/>
      </w:pPr>
      <w:rPr>
        <w:rFonts w:ascii="Courier New" w:hAnsi="Courier New" w:cs="Courier New" w:hint="default"/>
      </w:rPr>
    </w:lvl>
    <w:lvl w:ilvl="5" w:tplc="04090005" w:tentative="1">
      <w:start w:val="1"/>
      <w:numFmt w:val="bullet"/>
      <w:lvlText w:val=""/>
      <w:lvlJc w:val="left"/>
      <w:pPr>
        <w:ind w:left="6048" w:hanging="360"/>
      </w:pPr>
      <w:rPr>
        <w:rFonts w:ascii="Wingdings" w:hAnsi="Wingdings" w:hint="default"/>
      </w:rPr>
    </w:lvl>
    <w:lvl w:ilvl="6" w:tplc="04090001" w:tentative="1">
      <w:start w:val="1"/>
      <w:numFmt w:val="bullet"/>
      <w:lvlText w:val=""/>
      <w:lvlJc w:val="left"/>
      <w:pPr>
        <w:ind w:left="6768" w:hanging="360"/>
      </w:pPr>
      <w:rPr>
        <w:rFonts w:ascii="Symbol" w:hAnsi="Symbol" w:hint="default"/>
      </w:rPr>
    </w:lvl>
    <w:lvl w:ilvl="7" w:tplc="04090003" w:tentative="1">
      <w:start w:val="1"/>
      <w:numFmt w:val="bullet"/>
      <w:lvlText w:val="o"/>
      <w:lvlJc w:val="left"/>
      <w:pPr>
        <w:ind w:left="7488" w:hanging="360"/>
      </w:pPr>
      <w:rPr>
        <w:rFonts w:ascii="Courier New" w:hAnsi="Courier New" w:cs="Courier New" w:hint="default"/>
      </w:rPr>
    </w:lvl>
    <w:lvl w:ilvl="8" w:tplc="04090005" w:tentative="1">
      <w:start w:val="1"/>
      <w:numFmt w:val="bullet"/>
      <w:lvlText w:val=""/>
      <w:lvlJc w:val="left"/>
      <w:pPr>
        <w:ind w:left="8208" w:hanging="360"/>
      </w:pPr>
      <w:rPr>
        <w:rFonts w:ascii="Wingdings" w:hAnsi="Wingdings" w:hint="default"/>
      </w:rPr>
    </w:lvl>
  </w:abstractNum>
  <w:abstractNum w:abstractNumId="3">
    <w:nsid w:val="5D764D0B"/>
    <w:multiLevelType w:val="hybridMultilevel"/>
    <w:tmpl w:val="E52A261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537"/>
    <w:rsid w:val="0000245A"/>
    <w:rsid w:val="00002C62"/>
    <w:rsid w:val="00007E55"/>
    <w:rsid w:val="00011F8E"/>
    <w:rsid w:val="000233A3"/>
    <w:rsid w:val="00032E73"/>
    <w:rsid w:val="00033435"/>
    <w:rsid w:val="00057420"/>
    <w:rsid w:val="000629B4"/>
    <w:rsid w:val="00063A75"/>
    <w:rsid w:val="000718C1"/>
    <w:rsid w:val="00075719"/>
    <w:rsid w:val="00075EB9"/>
    <w:rsid w:val="00076CEC"/>
    <w:rsid w:val="00083026"/>
    <w:rsid w:val="000A21F1"/>
    <w:rsid w:val="000A57D7"/>
    <w:rsid w:val="000A68CA"/>
    <w:rsid w:val="000B1F7F"/>
    <w:rsid w:val="000B1F84"/>
    <w:rsid w:val="000C1C83"/>
    <w:rsid w:val="000C6AAC"/>
    <w:rsid w:val="000D220A"/>
    <w:rsid w:val="000E0095"/>
    <w:rsid w:val="000E3360"/>
    <w:rsid w:val="000E4FF3"/>
    <w:rsid w:val="000E6E5B"/>
    <w:rsid w:val="001002B0"/>
    <w:rsid w:val="0010076B"/>
    <w:rsid w:val="00112061"/>
    <w:rsid w:val="0011312D"/>
    <w:rsid w:val="00120AAF"/>
    <w:rsid w:val="00123DCE"/>
    <w:rsid w:val="00126158"/>
    <w:rsid w:val="00140829"/>
    <w:rsid w:val="0014404E"/>
    <w:rsid w:val="00155D9E"/>
    <w:rsid w:val="00161B8D"/>
    <w:rsid w:val="001636DD"/>
    <w:rsid w:val="0017124C"/>
    <w:rsid w:val="00184524"/>
    <w:rsid w:val="0019311C"/>
    <w:rsid w:val="00195BF9"/>
    <w:rsid w:val="001B3B45"/>
    <w:rsid w:val="001C02EE"/>
    <w:rsid w:val="001C243A"/>
    <w:rsid w:val="001C520A"/>
    <w:rsid w:val="001C6993"/>
    <w:rsid w:val="001C6EF2"/>
    <w:rsid w:val="001D5480"/>
    <w:rsid w:val="001D7493"/>
    <w:rsid w:val="001E552C"/>
    <w:rsid w:val="001F2CD7"/>
    <w:rsid w:val="001F422A"/>
    <w:rsid w:val="002018B4"/>
    <w:rsid w:val="00211D55"/>
    <w:rsid w:val="00212F38"/>
    <w:rsid w:val="002341D4"/>
    <w:rsid w:val="00237019"/>
    <w:rsid w:val="00243E9F"/>
    <w:rsid w:val="002445C4"/>
    <w:rsid w:val="00247F2C"/>
    <w:rsid w:val="00253F20"/>
    <w:rsid w:val="002563AF"/>
    <w:rsid w:val="00264EF2"/>
    <w:rsid w:val="00267C16"/>
    <w:rsid w:val="00275128"/>
    <w:rsid w:val="002811F2"/>
    <w:rsid w:val="0028241C"/>
    <w:rsid w:val="00297728"/>
    <w:rsid w:val="002A1CED"/>
    <w:rsid w:val="002A1D6B"/>
    <w:rsid w:val="002A1EF4"/>
    <w:rsid w:val="002A1FFB"/>
    <w:rsid w:val="002D19FF"/>
    <w:rsid w:val="002D3F08"/>
    <w:rsid w:val="002E6808"/>
    <w:rsid w:val="0030280F"/>
    <w:rsid w:val="00302E3A"/>
    <w:rsid w:val="003048A3"/>
    <w:rsid w:val="00307814"/>
    <w:rsid w:val="00313FA4"/>
    <w:rsid w:val="003155F4"/>
    <w:rsid w:val="00320510"/>
    <w:rsid w:val="00322D8C"/>
    <w:rsid w:val="00325C2E"/>
    <w:rsid w:val="003311EB"/>
    <w:rsid w:val="00343018"/>
    <w:rsid w:val="0036263E"/>
    <w:rsid w:val="00366199"/>
    <w:rsid w:val="00380D5F"/>
    <w:rsid w:val="003941EA"/>
    <w:rsid w:val="003A7C4D"/>
    <w:rsid w:val="003B4AC0"/>
    <w:rsid w:val="003C7EA0"/>
    <w:rsid w:val="003E44DC"/>
    <w:rsid w:val="003F1233"/>
    <w:rsid w:val="003F7A7B"/>
    <w:rsid w:val="00403E87"/>
    <w:rsid w:val="00412F69"/>
    <w:rsid w:val="004140F8"/>
    <w:rsid w:val="004143B5"/>
    <w:rsid w:val="00414ABD"/>
    <w:rsid w:val="00416790"/>
    <w:rsid w:val="00417F89"/>
    <w:rsid w:val="00431DD5"/>
    <w:rsid w:val="0043210D"/>
    <w:rsid w:val="00434D24"/>
    <w:rsid w:val="00442C0B"/>
    <w:rsid w:val="004453B2"/>
    <w:rsid w:val="00445770"/>
    <w:rsid w:val="00451E38"/>
    <w:rsid w:val="00464C1A"/>
    <w:rsid w:val="00466060"/>
    <w:rsid w:val="00470EB4"/>
    <w:rsid w:val="00484815"/>
    <w:rsid w:val="0049496B"/>
    <w:rsid w:val="004A0533"/>
    <w:rsid w:val="004B51A6"/>
    <w:rsid w:val="004B5737"/>
    <w:rsid w:val="004D67D1"/>
    <w:rsid w:val="004E2B87"/>
    <w:rsid w:val="004E5ACA"/>
    <w:rsid w:val="004E624E"/>
    <w:rsid w:val="004E6D17"/>
    <w:rsid w:val="004E7720"/>
    <w:rsid w:val="004F04CF"/>
    <w:rsid w:val="005100AE"/>
    <w:rsid w:val="00510E79"/>
    <w:rsid w:val="00517687"/>
    <w:rsid w:val="0052611D"/>
    <w:rsid w:val="00536E25"/>
    <w:rsid w:val="00540537"/>
    <w:rsid w:val="00544C59"/>
    <w:rsid w:val="00565871"/>
    <w:rsid w:val="00570D23"/>
    <w:rsid w:val="0058693B"/>
    <w:rsid w:val="0059328F"/>
    <w:rsid w:val="005A529E"/>
    <w:rsid w:val="005B5B34"/>
    <w:rsid w:val="005C2BDD"/>
    <w:rsid w:val="005D40A4"/>
    <w:rsid w:val="006019DC"/>
    <w:rsid w:val="00603CED"/>
    <w:rsid w:val="00605919"/>
    <w:rsid w:val="00611A08"/>
    <w:rsid w:val="006244BF"/>
    <w:rsid w:val="006311AE"/>
    <w:rsid w:val="00631D76"/>
    <w:rsid w:val="00642B4F"/>
    <w:rsid w:val="00645BE3"/>
    <w:rsid w:val="0064704B"/>
    <w:rsid w:val="00650533"/>
    <w:rsid w:val="006651CC"/>
    <w:rsid w:val="00682DC6"/>
    <w:rsid w:val="00684135"/>
    <w:rsid w:val="00685D80"/>
    <w:rsid w:val="006979CD"/>
    <w:rsid w:val="006A0D19"/>
    <w:rsid w:val="006A2B73"/>
    <w:rsid w:val="006A5AF4"/>
    <w:rsid w:val="006C3A6D"/>
    <w:rsid w:val="006D761D"/>
    <w:rsid w:val="006E1D60"/>
    <w:rsid w:val="006E3A18"/>
    <w:rsid w:val="006E41F9"/>
    <w:rsid w:val="006E75B3"/>
    <w:rsid w:val="00702381"/>
    <w:rsid w:val="00707E53"/>
    <w:rsid w:val="007108E7"/>
    <w:rsid w:val="007148AB"/>
    <w:rsid w:val="00716DC2"/>
    <w:rsid w:val="007208B1"/>
    <w:rsid w:val="00721617"/>
    <w:rsid w:val="0072273A"/>
    <w:rsid w:val="00734538"/>
    <w:rsid w:val="00742D05"/>
    <w:rsid w:val="00745867"/>
    <w:rsid w:val="00745C0F"/>
    <w:rsid w:val="007525CF"/>
    <w:rsid w:val="0075683C"/>
    <w:rsid w:val="007648A8"/>
    <w:rsid w:val="00767DB4"/>
    <w:rsid w:val="00773C0A"/>
    <w:rsid w:val="007758F0"/>
    <w:rsid w:val="00775DDB"/>
    <w:rsid w:val="0077643F"/>
    <w:rsid w:val="00776D95"/>
    <w:rsid w:val="00791D29"/>
    <w:rsid w:val="00792BF1"/>
    <w:rsid w:val="007A00DE"/>
    <w:rsid w:val="007A3AC5"/>
    <w:rsid w:val="007B7782"/>
    <w:rsid w:val="007C2B2D"/>
    <w:rsid w:val="007E6CC9"/>
    <w:rsid w:val="00801AEC"/>
    <w:rsid w:val="00837D7F"/>
    <w:rsid w:val="00842FF0"/>
    <w:rsid w:val="00845DE4"/>
    <w:rsid w:val="00854317"/>
    <w:rsid w:val="008623C3"/>
    <w:rsid w:val="00862543"/>
    <w:rsid w:val="00872CB7"/>
    <w:rsid w:val="008730EE"/>
    <w:rsid w:val="0087337F"/>
    <w:rsid w:val="00892C74"/>
    <w:rsid w:val="00896985"/>
    <w:rsid w:val="008A539A"/>
    <w:rsid w:val="008A6198"/>
    <w:rsid w:val="008B275F"/>
    <w:rsid w:val="008C7EBD"/>
    <w:rsid w:val="008E5AD9"/>
    <w:rsid w:val="008E726B"/>
    <w:rsid w:val="008F1B0E"/>
    <w:rsid w:val="008F4E4F"/>
    <w:rsid w:val="00904911"/>
    <w:rsid w:val="009064D4"/>
    <w:rsid w:val="00910362"/>
    <w:rsid w:val="009166F8"/>
    <w:rsid w:val="009204F7"/>
    <w:rsid w:val="00930429"/>
    <w:rsid w:val="00934857"/>
    <w:rsid w:val="009407A0"/>
    <w:rsid w:val="00960036"/>
    <w:rsid w:val="00961CE7"/>
    <w:rsid w:val="00967685"/>
    <w:rsid w:val="0097257C"/>
    <w:rsid w:val="00993E18"/>
    <w:rsid w:val="0099772B"/>
    <w:rsid w:val="009A0E9B"/>
    <w:rsid w:val="009A5719"/>
    <w:rsid w:val="009B5E4A"/>
    <w:rsid w:val="009B775C"/>
    <w:rsid w:val="009C126E"/>
    <w:rsid w:val="009D3632"/>
    <w:rsid w:val="009D6303"/>
    <w:rsid w:val="009E150C"/>
    <w:rsid w:val="009E1B70"/>
    <w:rsid w:val="009F5187"/>
    <w:rsid w:val="009F7BD1"/>
    <w:rsid w:val="00A012AE"/>
    <w:rsid w:val="00A125C8"/>
    <w:rsid w:val="00A17E30"/>
    <w:rsid w:val="00A25C4E"/>
    <w:rsid w:val="00A2649F"/>
    <w:rsid w:val="00A34770"/>
    <w:rsid w:val="00A37453"/>
    <w:rsid w:val="00A47008"/>
    <w:rsid w:val="00A543B8"/>
    <w:rsid w:val="00A7052A"/>
    <w:rsid w:val="00A75143"/>
    <w:rsid w:val="00A8382D"/>
    <w:rsid w:val="00A87B88"/>
    <w:rsid w:val="00A90980"/>
    <w:rsid w:val="00AA2867"/>
    <w:rsid w:val="00AA6CF7"/>
    <w:rsid w:val="00AA7A26"/>
    <w:rsid w:val="00AB6E2B"/>
    <w:rsid w:val="00AC59B2"/>
    <w:rsid w:val="00AD4084"/>
    <w:rsid w:val="00AD429F"/>
    <w:rsid w:val="00AE0075"/>
    <w:rsid w:val="00AE2CD1"/>
    <w:rsid w:val="00AF0917"/>
    <w:rsid w:val="00AF2083"/>
    <w:rsid w:val="00B1420D"/>
    <w:rsid w:val="00B27DB7"/>
    <w:rsid w:val="00B30A2F"/>
    <w:rsid w:val="00B36CED"/>
    <w:rsid w:val="00B453A6"/>
    <w:rsid w:val="00B47E6B"/>
    <w:rsid w:val="00B6419A"/>
    <w:rsid w:val="00B65ACB"/>
    <w:rsid w:val="00B70217"/>
    <w:rsid w:val="00B7259F"/>
    <w:rsid w:val="00B7317D"/>
    <w:rsid w:val="00B764DB"/>
    <w:rsid w:val="00B837A1"/>
    <w:rsid w:val="00BA2A37"/>
    <w:rsid w:val="00BA3952"/>
    <w:rsid w:val="00BB464C"/>
    <w:rsid w:val="00BB656F"/>
    <w:rsid w:val="00BC06C2"/>
    <w:rsid w:val="00BD7EFE"/>
    <w:rsid w:val="00BE07AA"/>
    <w:rsid w:val="00BE5B1F"/>
    <w:rsid w:val="00BF3156"/>
    <w:rsid w:val="00C04AF1"/>
    <w:rsid w:val="00C06ED9"/>
    <w:rsid w:val="00C133CF"/>
    <w:rsid w:val="00C16307"/>
    <w:rsid w:val="00C218E1"/>
    <w:rsid w:val="00C33574"/>
    <w:rsid w:val="00C52FD6"/>
    <w:rsid w:val="00C631D9"/>
    <w:rsid w:val="00C6328D"/>
    <w:rsid w:val="00C66C2B"/>
    <w:rsid w:val="00C767C2"/>
    <w:rsid w:val="00C77C6A"/>
    <w:rsid w:val="00C808D4"/>
    <w:rsid w:val="00C943AA"/>
    <w:rsid w:val="00CA2407"/>
    <w:rsid w:val="00CB396F"/>
    <w:rsid w:val="00CB6F30"/>
    <w:rsid w:val="00CC1453"/>
    <w:rsid w:val="00CD1996"/>
    <w:rsid w:val="00CE5A1D"/>
    <w:rsid w:val="00CF5CBE"/>
    <w:rsid w:val="00CF7338"/>
    <w:rsid w:val="00D00047"/>
    <w:rsid w:val="00D36C76"/>
    <w:rsid w:val="00D62F6E"/>
    <w:rsid w:val="00D823FE"/>
    <w:rsid w:val="00D84E5F"/>
    <w:rsid w:val="00D85845"/>
    <w:rsid w:val="00D93117"/>
    <w:rsid w:val="00D97455"/>
    <w:rsid w:val="00D97F70"/>
    <w:rsid w:val="00DA5613"/>
    <w:rsid w:val="00DB0CE5"/>
    <w:rsid w:val="00DB4713"/>
    <w:rsid w:val="00DB598E"/>
    <w:rsid w:val="00DC7787"/>
    <w:rsid w:val="00DD097C"/>
    <w:rsid w:val="00DD4932"/>
    <w:rsid w:val="00DE6B7A"/>
    <w:rsid w:val="00DF2054"/>
    <w:rsid w:val="00DF7B31"/>
    <w:rsid w:val="00E467ED"/>
    <w:rsid w:val="00E71117"/>
    <w:rsid w:val="00E7362B"/>
    <w:rsid w:val="00E955D0"/>
    <w:rsid w:val="00EA0329"/>
    <w:rsid w:val="00EA2C75"/>
    <w:rsid w:val="00EB3D1A"/>
    <w:rsid w:val="00EB4899"/>
    <w:rsid w:val="00EB76F6"/>
    <w:rsid w:val="00EC546C"/>
    <w:rsid w:val="00ED4657"/>
    <w:rsid w:val="00EE7165"/>
    <w:rsid w:val="00EE732A"/>
    <w:rsid w:val="00EF7AC8"/>
    <w:rsid w:val="00F00CF2"/>
    <w:rsid w:val="00F1572C"/>
    <w:rsid w:val="00F20FDA"/>
    <w:rsid w:val="00F221C9"/>
    <w:rsid w:val="00F222DE"/>
    <w:rsid w:val="00F26E17"/>
    <w:rsid w:val="00F31F91"/>
    <w:rsid w:val="00F4631B"/>
    <w:rsid w:val="00F4781F"/>
    <w:rsid w:val="00F609BF"/>
    <w:rsid w:val="00F61783"/>
    <w:rsid w:val="00F63BAF"/>
    <w:rsid w:val="00F6621E"/>
    <w:rsid w:val="00F71A65"/>
    <w:rsid w:val="00F81F58"/>
    <w:rsid w:val="00F82F3D"/>
    <w:rsid w:val="00F94052"/>
    <w:rsid w:val="00F95DC5"/>
    <w:rsid w:val="00FA38AD"/>
    <w:rsid w:val="00FA518A"/>
    <w:rsid w:val="00FA51BA"/>
    <w:rsid w:val="00FA6256"/>
    <w:rsid w:val="00FA7F19"/>
    <w:rsid w:val="00FD7529"/>
    <w:rsid w:val="00FE210F"/>
    <w:rsid w:val="00FE654A"/>
    <w:rsid w:val="00FF2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1A2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40537"/>
    <w:pPr>
      <w:autoSpaceDE w:val="0"/>
      <w:autoSpaceDN w:val="0"/>
      <w:adjustRightInd w:val="0"/>
    </w:pPr>
    <w:rPr>
      <w:rFonts w:ascii="Garamond" w:hAnsi="Garamond" w:cs="Garamond"/>
      <w:color w:val="000000"/>
    </w:rPr>
  </w:style>
  <w:style w:type="character" w:styleId="Collegamentoipertestuale">
    <w:name w:val="Hyperlink"/>
    <w:basedOn w:val="Carpredefinitoparagrafo"/>
    <w:uiPriority w:val="99"/>
    <w:unhideWhenUsed/>
    <w:rsid w:val="00540537"/>
    <w:rPr>
      <w:color w:val="0563C1" w:themeColor="hyperlink"/>
      <w:u w:val="single"/>
    </w:rPr>
  </w:style>
  <w:style w:type="character" w:customStyle="1" w:styleId="apple-converted-space">
    <w:name w:val="apple-converted-space"/>
    <w:basedOn w:val="Carpredefinitoparagrafo"/>
    <w:rsid w:val="00540537"/>
  </w:style>
  <w:style w:type="paragraph" w:styleId="Testofumetto">
    <w:name w:val="Balloon Text"/>
    <w:basedOn w:val="Normale"/>
    <w:link w:val="TestofumettoCarattere"/>
    <w:uiPriority w:val="99"/>
    <w:semiHidden/>
    <w:unhideWhenUsed/>
    <w:rsid w:val="00F609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09BF"/>
    <w:rPr>
      <w:rFonts w:ascii="Tahoma" w:hAnsi="Tahoma" w:cs="Tahoma"/>
      <w:sz w:val="16"/>
      <w:szCs w:val="16"/>
    </w:rPr>
  </w:style>
  <w:style w:type="paragraph" w:styleId="Intestazione">
    <w:name w:val="header"/>
    <w:basedOn w:val="Normale"/>
    <w:link w:val="IntestazioneCarattere"/>
    <w:uiPriority w:val="99"/>
    <w:unhideWhenUsed/>
    <w:rsid w:val="00A87B88"/>
    <w:pPr>
      <w:tabs>
        <w:tab w:val="center" w:pos="4513"/>
        <w:tab w:val="right" w:pos="9026"/>
      </w:tabs>
    </w:pPr>
  </w:style>
  <w:style w:type="character" w:customStyle="1" w:styleId="IntestazioneCarattere">
    <w:name w:val="Intestazione Carattere"/>
    <w:basedOn w:val="Carpredefinitoparagrafo"/>
    <w:link w:val="Intestazione"/>
    <w:uiPriority w:val="99"/>
    <w:rsid w:val="00A87B88"/>
  </w:style>
  <w:style w:type="paragraph" w:styleId="Pidipagina">
    <w:name w:val="footer"/>
    <w:basedOn w:val="Normale"/>
    <w:link w:val="PidipaginaCarattere"/>
    <w:uiPriority w:val="99"/>
    <w:unhideWhenUsed/>
    <w:rsid w:val="00A87B88"/>
    <w:pPr>
      <w:tabs>
        <w:tab w:val="center" w:pos="4513"/>
        <w:tab w:val="right" w:pos="9026"/>
      </w:tabs>
    </w:pPr>
  </w:style>
  <w:style w:type="character" w:customStyle="1" w:styleId="PidipaginaCarattere">
    <w:name w:val="Piè di pagina Carattere"/>
    <w:basedOn w:val="Carpredefinitoparagrafo"/>
    <w:link w:val="Pidipagina"/>
    <w:uiPriority w:val="99"/>
    <w:rsid w:val="00A87B88"/>
  </w:style>
  <w:style w:type="paragraph" w:styleId="Paragrafoelenco">
    <w:name w:val="List Paragraph"/>
    <w:basedOn w:val="Normale"/>
    <w:uiPriority w:val="34"/>
    <w:qFormat/>
    <w:rsid w:val="002A1FFB"/>
    <w:pPr>
      <w:ind w:left="720"/>
      <w:contextualSpacing/>
    </w:pPr>
  </w:style>
  <w:style w:type="character" w:customStyle="1" w:styleId="UnresolvedMention1">
    <w:name w:val="Unresolved Mention1"/>
    <w:basedOn w:val="Carpredefinitoparagrafo"/>
    <w:uiPriority w:val="99"/>
    <w:semiHidden/>
    <w:unhideWhenUsed/>
    <w:rsid w:val="00366199"/>
    <w:rPr>
      <w:color w:val="605E5C"/>
      <w:shd w:val="clear" w:color="auto" w:fill="E1DFDD"/>
    </w:rPr>
  </w:style>
  <w:style w:type="table" w:styleId="Grigliatabella">
    <w:name w:val="Table Grid"/>
    <w:basedOn w:val="Tabellanormale"/>
    <w:uiPriority w:val="39"/>
    <w:rsid w:val="00F20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BF3156"/>
    <w:rPr>
      <w:color w:val="605E5C"/>
      <w:shd w:val="clear" w:color="auto" w:fill="E1DFDD"/>
    </w:rPr>
  </w:style>
  <w:style w:type="character" w:styleId="Collegamentovisitato">
    <w:name w:val="FollowedHyperlink"/>
    <w:basedOn w:val="Carpredefinitoparagrafo"/>
    <w:uiPriority w:val="99"/>
    <w:semiHidden/>
    <w:unhideWhenUsed/>
    <w:rsid w:val="00BF315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40537"/>
    <w:pPr>
      <w:autoSpaceDE w:val="0"/>
      <w:autoSpaceDN w:val="0"/>
      <w:adjustRightInd w:val="0"/>
    </w:pPr>
    <w:rPr>
      <w:rFonts w:ascii="Garamond" w:hAnsi="Garamond" w:cs="Garamond"/>
      <w:color w:val="000000"/>
    </w:rPr>
  </w:style>
  <w:style w:type="character" w:styleId="Collegamentoipertestuale">
    <w:name w:val="Hyperlink"/>
    <w:basedOn w:val="Carpredefinitoparagrafo"/>
    <w:uiPriority w:val="99"/>
    <w:unhideWhenUsed/>
    <w:rsid w:val="00540537"/>
    <w:rPr>
      <w:color w:val="0563C1" w:themeColor="hyperlink"/>
      <w:u w:val="single"/>
    </w:rPr>
  </w:style>
  <w:style w:type="character" w:customStyle="1" w:styleId="apple-converted-space">
    <w:name w:val="apple-converted-space"/>
    <w:basedOn w:val="Carpredefinitoparagrafo"/>
    <w:rsid w:val="00540537"/>
  </w:style>
  <w:style w:type="paragraph" w:styleId="Testofumetto">
    <w:name w:val="Balloon Text"/>
    <w:basedOn w:val="Normale"/>
    <w:link w:val="TestofumettoCarattere"/>
    <w:uiPriority w:val="99"/>
    <w:semiHidden/>
    <w:unhideWhenUsed/>
    <w:rsid w:val="00F609B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09BF"/>
    <w:rPr>
      <w:rFonts w:ascii="Tahoma" w:hAnsi="Tahoma" w:cs="Tahoma"/>
      <w:sz w:val="16"/>
      <w:szCs w:val="16"/>
    </w:rPr>
  </w:style>
  <w:style w:type="paragraph" w:styleId="Intestazione">
    <w:name w:val="header"/>
    <w:basedOn w:val="Normale"/>
    <w:link w:val="IntestazioneCarattere"/>
    <w:uiPriority w:val="99"/>
    <w:unhideWhenUsed/>
    <w:rsid w:val="00A87B88"/>
    <w:pPr>
      <w:tabs>
        <w:tab w:val="center" w:pos="4513"/>
        <w:tab w:val="right" w:pos="9026"/>
      </w:tabs>
    </w:pPr>
  </w:style>
  <w:style w:type="character" w:customStyle="1" w:styleId="IntestazioneCarattere">
    <w:name w:val="Intestazione Carattere"/>
    <w:basedOn w:val="Carpredefinitoparagrafo"/>
    <w:link w:val="Intestazione"/>
    <w:uiPriority w:val="99"/>
    <w:rsid w:val="00A87B88"/>
  </w:style>
  <w:style w:type="paragraph" w:styleId="Pidipagina">
    <w:name w:val="footer"/>
    <w:basedOn w:val="Normale"/>
    <w:link w:val="PidipaginaCarattere"/>
    <w:uiPriority w:val="99"/>
    <w:unhideWhenUsed/>
    <w:rsid w:val="00A87B88"/>
    <w:pPr>
      <w:tabs>
        <w:tab w:val="center" w:pos="4513"/>
        <w:tab w:val="right" w:pos="9026"/>
      </w:tabs>
    </w:pPr>
  </w:style>
  <w:style w:type="character" w:customStyle="1" w:styleId="PidipaginaCarattere">
    <w:name w:val="Piè di pagina Carattere"/>
    <w:basedOn w:val="Carpredefinitoparagrafo"/>
    <w:link w:val="Pidipagina"/>
    <w:uiPriority w:val="99"/>
    <w:rsid w:val="00A87B88"/>
  </w:style>
  <w:style w:type="paragraph" w:styleId="Paragrafoelenco">
    <w:name w:val="List Paragraph"/>
    <w:basedOn w:val="Normale"/>
    <w:uiPriority w:val="34"/>
    <w:qFormat/>
    <w:rsid w:val="002A1FFB"/>
    <w:pPr>
      <w:ind w:left="720"/>
      <w:contextualSpacing/>
    </w:pPr>
  </w:style>
  <w:style w:type="character" w:customStyle="1" w:styleId="UnresolvedMention1">
    <w:name w:val="Unresolved Mention1"/>
    <w:basedOn w:val="Carpredefinitoparagrafo"/>
    <w:uiPriority w:val="99"/>
    <w:semiHidden/>
    <w:unhideWhenUsed/>
    <w:rsid w:val="00366199"/>
    <w:rPr>
      <w:color w:val="605E5C"/>
      <w:shd w:val="clear" w:color="auto" w:fill="E1DFDD"/>
    </w:rPr>
  </w:style>
  <w:style w:type="table" w:styleId="Grigliatabella">
    <w:name w:val="Table Grid"/>
    <w:basedOn w:val="Tabellanormale"/>
    <w:uiPriority w:val="39"/>
    <w:rsid w:val="00F20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Carpredefinitoparagrafo"/>
    <w:uiPriority w:val="99"/>
    <w:semiHidden/>
    <w:unhideWhenUsed/>
    <w:rsid w:val="00BF3156"/>
    <w:rPr>
      <w:color w:val="605E5C"/>
      <w:shd w:val="clear" w:color="auto" w:fill="E1DFDD"/>
    </w:rPr>
  </w:style>
  <w:style w:type="character" w:styleId="Collegamentovisitato">
    <w:name w:val="FollowedHyperlink"/>
    <w:basedOn w:val="Carpredefinitoparagrafo"/>
    <w:uiPriority w:val="99"/>
    <w:semiHidden/>
    <w:unhideWhenUsed/>
    <w:rsid w:val="00BF31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970">
      <w:bodyDiv w:val="1"/>
      <w:marLeft w:val="0"/>
      <w:marRight w:val="0"/>
      <w:marTop w:val="0"/>
      <w:marBottom w:val="0"/>
      <w:divBdr>
        <w:top w:val="none" w:sz="0" w:space="0" w:color="auto"/>
        <w:left w:val="none" w:sz="0" w:space="0" w:color="auto"/>
        <w:bottom w:val="none" w:sz="0" w:space="0" w:color="auto"/>
        <w:right w:val="none" w:sz="0" w:space="0" w:color="auto"/>
      </w:divBdr>
    </w:div>
    <w:div w:id="1318269003">
      <w:bodyDiv w:val="1"/>
      <w:marLeft w:val="0"/>
      <w:marRight w:val="0"/>
      <w:marTop w:val="0"/>
      <w:marBottom w:val="0"/>
      <w:divBdr>
        <w:top w:val="none" w:sz="0" w:space="0" w:color="auto"/>
        <w:left w:val="none" w:sz="0" w:space="0" w:color="auto"/>
        <w:bottom w:val="none" w:sz="0" w:space="0" w:color="auto"/>
        <w:right w:val="none" w:sz="0" w:space="0" w:color="auto"/>
      </w:divBdr>
    </w:div>
    <w:div w:id="1503201801">
      <w:bodyDiv w:val="1"/>
      <w:marLeft w:val="0"/>
      <w:marRight w:val="0"/>
      <w:marTop w:val="0"/>
      <w:marBottom w:val="0"/>
      <w:divBdr>
        <w:top w:val="none" w:sz="0" w:space="0" w:color="auto"/>
        <w:left w:val="none" w:sz="0" w:space="0" w:color="auto"/>
        <w:bottom w:val="none" w:sz="0" w:space="0" w:color="auto"/>
        <w:right w:val="none" w:sz="0" w:space="0" w:color="auto"/>
      </w:divBdr>
    </w:div>
    <w:div w:id="2008944457">
      <w:bodyDiv w:val="1"/>
      <w:marLeft w:val="0"/>
      <w:marRight w:val="0"/>
      <w:marTop w:val="0"/>
      <w:marBottom w:val="0"/>
      <w:divBdr>
        <w:top w:val="none" w:sz="0" w:space="0" w:color="auto"/>
        <w:left w:val="none" w:sz="0" w:space="0" w:color="auto"/>
        <w:bottom w:val="none" w:sz="0" w:space="0" w:color="auto"/>
        <w:right w:val="none" w:sz="0" w:space="0" w:color="auto"/>
      </w:divBdr>
    </w:div>
    <w:div w:id="2139909295">
      <w:bodyDiv w:val="1"/>
      <w:marLeft w:val="0"/>
      <w:marRight w:val="0"/>
      <w:marTop w:val="0"/>
      <w:marBottom w:val="0"/>
      <w:divBdr>
        <w:top w:val="none" w:sz="0" w:space="0" w:color="auto"/>
        <w:left w:val="none" w:sz="0" w:space="0" w:color="auto"/>
        <w:bottom w:val="none" w:sz="0" w:space="0" w:color="auto"/>
        <w:right w:val="none" w:sz="0" w:space="0" w:color="auto"/>
      </w:divBdr>
      <w:divsChild>
        <w:div w:id="206309020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ICEAnet.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ICEAnet.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ICEAnet.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6.jpg"/><Relationship Id="rId4" Type="http://schemas.openxmlformats.org/officeDocument/2006/relationships/image" Target="media/image5.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46235-4351-47A2-8554-12B8ECD5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1264</Words>
  <Characters>7209</Characters>
  <Application>Microsoft Office Word</Application>
  <DocSecurity>0</DocSecurity>
  <Lines>60</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User</cp:lastModifiedBy>
  <cp:revision>4</cp:revision>
  <cp:lastPrinted>2022-01-04T01:04:00Z</cp:lastPrinted>
  <dcterms:created xsi:type="dcterms:W3CDTF">2022-01-29T07:17:00Z</dcterms:created>
  <dcterms:modified xsi:type="dcterms:W3CDTF">2022-01-29T07:21:00Z</dcterms:modified>
</cp:coreProperties>
</file>